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968" w:rsidRPr="00705E9F" w:rsidRDefault="00B92968" w:rsidP="00B92968">
      <w:pPr>
        <w:spacing w:line="380" w:lineRule="exact"/>
        <w:jc w:val="center"/>
        <w:rPr>
          <w:rFonts w:ascii="方正小标宋简体" w:eastAsia="方正小标宋简体"/>
          <w:sz w:val="32"/>
          <w:szCs w:val="32"/>
        </w:rPr>
      </w:pPr>
      <w:r w:rsidRPr="00705E9F">
        <w:rPr>
          <w:rFonts w:ascii="方正小标宋简体" w:eastAsia="方正小标宋简体" w:hint="eastAsia"/>
          <w:sz w:val="32"/>
          <w:szCs w:val="32"/>
        </w:rPr>
        <w:t>慈溪农村商业银行</w:t>
      </w:r>
    </w:p>
    <w:p w:rsidR="00B92968" w:rsidRPr="00705E9F" w:rsidRDefault="00B92968" w:rsidP="00B92968">
      <w:pPr>
        <w:spacing w:line="520" w:lineRule="exact"/>
        <w:jc w:val="center"/>
        <w:rPr>
          <w:rFonts w:ascii="方正小标宋简体" w:eastAsia="方正小标宋简体"/>
          <w:sz w:val="32"/>
          <w:szCs w:val="32"/>
        </w:rPr>
      </w:pPr>
      <w:proofErr w:type="gramStart"/>
      <w:r w:rsidRPr="00705E9F">
        <w:rPr>
          <w:rFonts w:ascii="方正小标宋简体" w:eastAsia="方正小标宋简体" w:hint="eastAsia"/>
          <w:sz w:val="32"/>
          <w:szCs w:val="32"/>
        </w:rPr>
        <w:t>丰收信福</w:t>
      </w:r>
      <w:proofErr w:type="gramEnd"/>
      <w:r w:rsidRPr="00705E9F">
        <w:rPr>
          <w:rFonts w:ascii="方正小标宋简体" w:eastAsia="方正小标宋简体" w:hint="eastAsia"/>
          <w:sz w:val="32"/>
          <w:szCs w:val="32"/>
        </w:rPr>
        <w:t>2026年第506期</w:t>
      </w:r>
      <w:r w:rsidRPr="00705E9F">
        <w:rPr>
          <w:rFonts w:ascii="方正小标宋简体" w:eastAsia="方正小标宋简体"/>
          <w:sz w:val="32"/>
          <w:szCs w:val="32"/>
        </w:rPr>
        <w:t>封闭净值型理财产品</w:t>
      </w:r>
      <w:r w:rsidRPr="00705E9F">
        <w:rPr>
          <w:rFonts w:ascii="方正小标宋简体" w:eastAsia="方正小标宋简体" w:hint="eastAsia"/>
          <w:sz w:val="32"/>
          <w:szCs w:val="32"/>
        </w:rPr>
        <w:t>风险揭示书</w:t>
      </w:r>
    </w:p>
    <w:p w:rsidR="00B92968" w:rsidRPr="00705E9F" w:rsidRDefault="00B92968" w:rsidP="00B92968">
      <w:pPr>
        <w:spacing w:line="310" w:lineRule="exact"/>
        <w:rPr>
          <w:rFonts w:ascii="仿宋_GB2312" w:eastAsia="仿宋_GB2312" w:hAnsi="宋体"/>
          <w:b/>
          <w:sz w:val="24"/>
        </w:rPr>
      </w:pPr>
    </w:p>
    <w:p w:rsidR="00B92968" w:rsidRPr="00705E9F" w:rsidRDefault="00B92968" w:rsidP="00B92968">
      <w:pPr>
        <w:spacing w:line="310" w:lineRule="exact"/>
        <w:rPr>
          <w:rFonts w:ascii="宋体" w:hAnsi="宋体"/>
          <w:szCs w:val="21"/>
        </w:rPr>
      </w:pPr>
      <w:r w:rsidRPr="00705E9F">
        <w:rPr>
          <w:rFonts w:ascii="宋体" w:hAnsi="宋体" w:hint="eastAsia"/>
          <w:szCs w:val="21"/>
        </w:rPr>
        <w:t>尊敬的客户:</w:t>
      </w:r>
    </w:p>
    <w:p w:rsidR="00B92968" w:rsidRPr="00705E9F" w:rsidRDefault="00B92968" w:rsidP="00B92968">
      <w:pPr>
        <w:spacing w:line="310" w:lineRule="exact"/>
        <w:ind w:firstLineChars="200" w:firstLine="422"/>
        <w:rPr>
          <w:rFonts w:ascii="宋体" w:hAnsi="宋体"/>
          <w:b/>
          <w:szCs w:val="21"/>
        </w:rPr>
      </w:pPr>
      <w:r w:rsidRPr="00705E9F">
        <w:rPr>
          <w:rFonts w:ascii="宋体" w:hAnsi="宋体" w:hint="eastAsia"/>
          <w:b/>
          <w:szCs w:val="21"/>
        </w:rPr>
        <w:t>理财非存款、产品有风险、投资须谨慎。</w:t>
      </w:r>
    </w:p>
    <w:p w:rsidR="00B92968" w:rsidRPr="00705E9F" w:rsidRDefault="00B92968" w:rsidP="00B92968">
      <w:pPr>
        <w:spacing w:line="310" w:lineRule="exact"/>
        <w:ind w:firstLineChars="200" w:firstLine="422"/>
        <w:rPr>
          <w:rFonts w:ascii="宋体" w:hAnsi="宋体"/>
          <w:b/>
          <w:szCs w:val="21"/>
        </w:rPr>
      </w:pPr>
      <w:r w:rsidRPr="00705E9F">
        <w:rPr>
          <w:rFonts w:ascii="宋体" w:hAnsi="宋体" w:hint="eastAsia"/>
          <w:b/>
          <w:szCs w:val="21"/>
        </w:rPr>
        <w:t>您购买的本款产品是由宁波慈溪农村商业银行股份有限公司（以下简称“本行”）自主发售的理财产品。为保障您的合法权益，请您在进行金融投资时，警惕任何人与机构假借本行理财产品之名推介、推销其他类型产品。</w:t>
      </w:r>
    </w:p>
    <w:p w:rsidR="00B92968" w:rsidRPr="00705E9F" w:rsidRDefault="00B92968" w:rsidP="00B92968">
      <w:pPr>
        <w:spacing w:line="310" w:lineRule="exact"/>
        <w:ind w:firstLineChars="200" w:firstLine="422"/>
        <w:rPr>
          <w:rFonts w:ascii="宋体" w:hAnsi="宋体"/>
          <w:b/>
          <w:szCs w:val="21"/>
        </w:rPr>
      </w:pPr>
      <w:r w:rsidRPr="00705E9F">
        <w:rPr>
          <w:rFonts w:ascii="宋体" w:hAnsi="宋体" w:hint="eastAsia"/>
          <w:b/>
          <w:szCs w:val="21"/>
        </w:rPr>
        <w:t>如影响</w:t>
      </w:r>
      <w:proofErr w:type="gramStart"/>
      <w:r w:rsidRPr="00705E9F">
        <w:rPr>
          <w:rFonts w:ascii="宋体" w:hAnsi="宋体" w:hint="eastAsia"/>
          <w:b/>
          <w:szCs w:val="21"/>
        </w:rPr>
        <w:t>您风险</w:t>
      </w:r>
      <w:proofErr w:type="gramEnd"/>
      <w:r w:rsidRPr="00705E9F">
        <w:rPr>
          <w:rFonts w:ascii="宋体" w:hAnsi="宋体" w:hint="eastAsia"/>
          <w:b/>
          <w:szCs w:val="21"/>
        </w:rPr>
        <w:t>承受能力的因素发生变化，请及时完成风险承受能力评估。</w:t>
      </w:r>
    </w:p>
    <w:p w:rsidR="00B92968" w:rsidRPr="00705E9F" w:rsidRDefault="00B92968" w:rsidP="00B92968">
      <w:pPr>
        <w:spacing w:line="310" w:lineRule="exact"/>
        <w:ind w:firstLineChars="200" w:firstLine="422"/>
        <w:rPr>
          <w:rFonts w:ascii="宋体" w:hAnsi="宋体" w:cs="宋体"/>
          <w:b/>
          <w:color w:val="000000"/>
          <w:kern w:val="0"/>
          <w:szCs w:val="21"/>
        </w:rPr>
      </w:pPr>
      <w:r w:rsidRPr="00705E9F">
        <w:rPr>
          <w:rFonts w:ascii="宋体" w:hAnsi="宋体" w:cs="宋体" w:hint="eastAsia"/>
          <w:b/>
          <w:color w:val="000000"/>
          <w:kern w:val="0"/>
          <w:szCs w:val="21"/>
        </w:rPr>
        <w:t>本理财产品不保证本金和收益，您的本金与收益可能会因市场变动而蒙受重大损失，请您根据自身理财目标、投资经验、财务状况、风险承受能力以及其他相关情况慎重考虑购买理财产品，充分认识投资风险，谨慎投资。</w:t>
      </w:r>
    </w:p>
    <w:p w:rsidR="00B92968" w:rsidRPr="00705E9F" w:rsidRDefault="00B92968" w:rsidP="00B92968">
      <w:pPr>
        <w:spacing w:line="310" w:lineRule="exact"/>
        <w:ind w:firstLineChars="250" w:firstLine="527"/>
        <w:rPr>
          <w:rFonts w:ascii="宋体" w:hAnsi="宋体" w:cs="宋体"/>
          <w:b/>
          <w:color w:val="000000"/>
          <w:kern w:val="0"/>
          <w:szCs w:val="21"/>
        </w:rPr>
      </w:pPr>
      <w:r w:rsidRPr="00705E9F">
        <w:rPr>
          <w:rFonts w:ascii="宋体" w:hAnsi="宋体" w:cs="宋体" w:hint="eastAsia"/>
          <w:b/>
          <w:color w:val="000000"/>
          <w:kern w:val="0"/>
          <w:szCs w:val="21"/>
        </w:rPr>
        <w:t>一、</w:t>
      </w:r>
      <w:proofErr w:type="gramStart"/>
      <w:r w:rsidRPr="00705E9F">
        <w:rPr>
          <w:rFonts w:ascii="宋体" w:hAnsi="宋体" w:cs="宋体" w:hint="eastAsia"/>
          <w:b/>
          <w:color w:val="000000"/>
          <w:kern w:val="0"/>
          <w:szCs w:val="21"/>
        </w:rPr>
        <w:t>本风险</w:t>
      </w:r>
      <w:proofErr w:type="gramEnd"/>
      <w:r w:rsidRPr="00705E9F">
        <w:rPr>
          <w:rFonts w:ascii="宋体" w:hAnsi="宋体" w:cs="宋体" w:hint="eastAsia"/>
          <w:b/>
          <w:color w:val="000000"/>
          <w:kern w:val="0"/>
          <w:szCs w:val="21"/>
        </w:rPr>
        <w:t>揭示书列示的风险是指理财产品项下可能涉及的风险，包括但不限于：</w:t>
      </w:r>
    </w:p>
    <w:p w:rsidR="00B92968" w:rsidRPr="00705E9F" w:rsidRDefault="00B92968" w:rsidP="00B92968">
      <w:pPr>
        <w:spacing w:line="310" w:lineRule="exact"/>
        <w:ind w:firstLineChars="200" w:firstLine="420"/>
        <w:rPr>
          <w:rFonts w:ascii="宋体" w:hAnsi="宋体"/>
          <w:color w:val="000000"/>
          <w:szCs w:val="21"/>
        </w:rPr>
      </w:pPr>
      <w:r w:rsidRPr="00705E9F">
        <w:rPr>
          <w:rFonts w:ascii="宋体" w:hAnsi="宋体" w:hint="eastAsia"/>
          <w:color w:val="000000"/>
          <w:szCs w:val="21"/>
        </w:rPr>
        <w:t>（一）</w:t>
      </w:r>
      <w:r w:rsidRPr="00705E9F">
        <w:rPr>
          <w:rFonts w:ascii="宋体" w:hAnsi="宋体" w:hint="eastAsia"/>
          <w:b/>
          <w:color w:val="000000"/>
          <w:szCs w:val="21"/>
        </w:rPr>
        <w:t>信用风险</w:t>
      </w:r>
      <w:r w:rsidRPr="00705E9F">
        <w:rPr>
          <w:rFonts w:ascii="宋体" w:hAnsi="宋体" w:hint="eastAsia"/>
          <w:color w:val="000000"/>
          <w:szCs w:val="21"/>
        </w:rPr>
        <w:t>：本期理财产品为</w:t>
      </w:r>
      <w:r w:rsidRPr="00705E9F">
        <w:rPr>
          <w:rFonts w:ascii="宋体" w:hAnsi="宋体" w:hint="eastAsia"/>
          <w:b/>
          <w:color w:val="000000"/>
          <w:szCs w:val="21"/>
        </w:rPr>
        <w:t>非保本浮动收益型理财产品</w:t>
      </w:r>
      <w:r w:rsidRPr="00705E9F">
        <w:rPr>
          <w:rFonts w:ascii="宋体" w:hAnsi="宋体" w:hint="eastAsia"/>
          <w:color w:val="000000"/>
          <w:szCs w:val="21"/>
        </w:rPr>
        <w:t>，如果发生理财产品项下所投资金融工具完全或部分丧失变现能力的不利情况，投资者将面临理财本金损失的风险。</w:t>
      </w:r>
    </w:p>
    <w:p w:rsidR="00B92968" w:rsidRPr="00705E9F" w:rsidRDefault="00B92968" w:rsidP="00B92968">
      <w:pPr>
        <w:spacing w:line="310" w:lineRule="exact"/>
        <w:ind w:firstLineChars="200" w:firstLine="420"/>
        <w:rPr>
          <w:rFonts w:ascii="宋体" w:hAnsi="宋体"/>
          <w:color w:val="000000"/>
          <w:szCs w:val="21"/>
        </w:rPr>
      </w:pPr>
      <w:r w:rsidRPr="00705E9F">
        <w:rPr>
          <w:rFonts w:ascii="宋体" w:hAnsi="宋体" w:hint="eastAsia"/>
          <w:color w:val="000000"/>
          <w:szCs w:val="21"/>
        </w:rPr>
        <w:t>（二）</w:t>
      </w:r>
      <w:r w:rsidRPr="00705E9F">
        <w:rPr>
          <w:rFonts w:ascii="宋体" w:hAnsi="宋体" w:hint="eastAsia"/>
          <w:b/>
          <w:color w:val="000000"/>
          <w:szCs w:val="21"/>
        </w:rPr>
        <w:t>市场风险</w:t>
      </w:r>
      <w:r w:rsidRPr="00705E9F">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B92968" w:rsidRPr="00705E9F" w:rsidRDefault="00B92968" w:rsidP="00B92968">
      <w:pPr>
        <w:spacing w:line="310" w:lineRule="exact"/>
        <w:ind w:firstLineChars="200" w:firstLine="420"/>
        <w:rPr>
          <w:rFonts w:ascii="宋体" w:hAnsi="宋体"/>
          <w:color w:val="000000"/>
          <w:szCs w:val="21"/>
        </w:rPr>
      </w:pPr>
      <w:r w:rsidRPr="00705E9F">
        <w:rPr>
          <w:rFonts w:ascii="宋体" w:hAnsi="宋体" w:hint="eastAsia"/>
          <w:color w:val="000000"/>
          <w:szCs w:val="21"/>
        </w:rPr>
        <w:t>（三）</w:t>
      </w:r>
      <w:r w:rsidRPr="00705E9F">
        <w:rPr>
          <w:rFonts w:ascii="宋体" w:hAnsi="宋体" w:hint="eastAsia"/>
          <w:b/>
          <w:color w:val="000000"/>
          <w:szCs w:val="21"/>
        </w:rPr>
        <w:t>流动性风险</w:t>
      </w:r>
      <w:r w:rsidRPr="00705E9F">
        <w:rPr>
          <w:rFonts w:ascii="宋体" w:hAnsi="宋体" w:hint="eastAsia"/>
          <w:color w:val="000000"/>
          <w:szCs w:val="21"/>
        </w:rPr>
        <w:t>：除本理财产品说明书约定的客户可提前赎回的情形外，本理财产品到期</w:t>
      </w:r>
      <w:proofErr w:type="gramStart"/>
      <w:r w:rsidRPr="00705E9F">
        <w:rPr>
          <w:rFonts w:ascii="宋体" w:hAnsi="宋体" w:hint="eastAsia"/>
          <w:color w:val="000000"/>
          <w:szCs w:val="21"/>
        </w:rPr>
        <w:t>前客户</w:t>
      </w:r>
      <w:proofErr w:type="gramEnd"/>
      <w:r w:rsidRPr="00705E9F">
        <w:rPr>
          <w:rFonts w:ascii="宋体" w:hAnsi="宋体" w:hint="eastAsia"/>
          <w:color w:val="000000"/>
          <w:szCs w:val="21"/>
        </w:rPr>
        <w:t>无权提前终止或提前赎回，可能致使客户丧失其他投资机会。</w:t>
      </w:r>
    </w:p>
    <w:p w:rsidR="00B92968" w:rsidRPr="00705E9F" w:rsidRDefault="00B92968" w:rsidP="00B92968">
      <w:pPr>
        <w:spacing w:line="310" w:lineRule="exact"/>
        <w:ind w:firstLineChars="200" w:firstLine="420"/>
        <w:rPr>
          <w:rFonts w:ascii="宋体" w:hAnsi="宋体"/>
          <w:color w:val="000000"/>
          <w:szCs w:val="21"/>
        </w:rPr>
      </w:pPr>
      <w:r w:rsidRPr="00705E9F">
        <w:rPr>
          <w:rFonts w:ascii="宋体" w:hAnsi="宋体" w:hint="eastAsia"/>
          <w:color w:val="000000"/>
          <w:szCs w:val="21"/>
        </w:rPr>
        <w:t>（四）</w:t>
      </w:r>
      <w:r w:rsidRPr="00705E9F">
        <w:rPr>
          <w:rFonts w:ascii="宋体" w:hAnsi="宋体" w:hint="eastAsia"/>
          <w:b/>
          <w:color w:val="000000"/>
          <w:szCs w:val="21"/>
        </w:rPr>
        <w:t>法律与政策风险</w:t>
      </w:r>
      <w:r w:rsidRPr="00705E9F">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B92968" w:rsidRPr="00705E9F" w:rsidRDefault="00B92968" w:rsidP="00B92968">
      <w:pPr>
        <w:spacing w:line="310" w:lineRule="exact"/>
        <w:ind w:firstLineChars="200" w:firstLine="420"/>
        <w:rPr>
          <w:rFonts w:ascii="宋体" w:hAnsi="宋体"/>
          <w:color w:val="000000"/>
          <w:szCs w:val="21"/>
        </w:rPr>
      </w:pPr>
      <w:r w:rsidRPr="00705E9F">
        <w:rPr>
          <w:rFonts w:ascii="宋体" w:hAnsi="宋体" w:hint="eastAsia"/>
          <w:color w:val="000000"/>
          <w:szCs w:val="21"/>
        </w:rPr>
        <w:t>（五）</w:t>
      </w:r>
      <w:proofErr w:type="gramStart"/>
      <w:r w:rsidRPr="00705E9F">
        <w:rPr>
          <w:rFonts w:ascii="宋体" w:hAnsi="宋体" w:hint="eastAsia"/>
          <w:b/>
          <w:color w:val="000000"/>
          <w:szCs w:val="21"/>
        </w:rPr>
        <w:t>早偿风险</w:t>
      </w:r>
      <w:proofErr w:type="gramEnd"/>
      <w:r w:rsidRPr="00705E9F">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B92968" w:rsidRPr="00705E9F" w:rsidRDefault="00B92968" w:rsidP="00B92968">
      <w:pPr>
        <w:spacing w:line="310" w:lineRule="exact"/>
        <w:ind w:firstLineChars="200" w:firstLine="420"/>
        <w:rPr>
          <w:rFonts w:ascii="宋体" w:hAnsi="宋体"/>
          <w:color w:val="000000"/>
          <w:szCs w:val="21"/>
        </w:rPr>
      </w:pPr>
      <w:r w:rsidRPr="00705E9F">
        <w:rPr>
          <w:rFonts w:ascii="宋体" w:hAnsi="宋体" w:hint="eastAsia"/>
          <w:color w:val="000000"/>
          <w:szCs w:val="21"/>
        </w:rPr>
        <w:t>（六）</w:t>
      </w:r>
      <w:r w:rsidRPr="00705E9F">
        <w:rPr>
          <w:rFonts w:ascii="宋体" w:hAnsi="宋体" w:hint="eastAsia"/>
          <w:b/>
          <w:color w:val="000000"/>
          <w:szCs w:val="21"/>
        </w:rPr>
        <w:t>延期支付风险</w:t>
      </w:r>
      <w:r w:rsidRPr="00705E9F">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B92968" w:rsidRPr="00705E9F" w:rsidRDefault="00B92968" w:rsidP="00B92968">
      <w:pPr>
        <w:spacing w:line="310" w:lineRule="exact"/>
        <w:ind w:firstLineChars="200" w:firstLine="420"/>
        <w:rPr>
          <w:rFonts w:ascii="宋体" w:hAnsi="宋体"/>
          <w:color w:val="000000"/>
          <w:szCs w:val="21"/>
        </w:rPr>
      </w:pPr>
      <w:r w:rsidRPr="00705E9F">
        <w:rPr>
          <w:rFonts w:ascii="宋体" w:hAnsi="宋体" w:hint="eastAsia"/>
          <w:color w:val="000000"/>
          <w:szCs w:val="21"/>
        </w:rPr>
        <w:t>（七）</w:t>
      </w:r>
      <w:r w:rsidRPr="00705E9F">
        <w:rPr>
          <w:rFonts w:ascii="宋体" w:hAnsi="宋体" w:hint="eastAsia"/>
          <w:b/>
          <w:color w:val="000000"/>
          <w:szCs w:val="21"/>
        </w:rPr>
        <w:t>理财产品不成立风险</w:t>
      </w:r>
      <w:r w:rsidRPr="00705E9F">
        <w:rPr>
          <w:rFonts w:ascii="宋体" w:hAnsi="宋体" w:hint="eastAsia"/>
          <w:color w:val="000000"/>
          <w:szCs w:val="21"/>
        </w:rPr>
        <w:t>：如理财产品募集期届满，发生本理财产品难以成立的情况，本行有权宣布本理财产品不成立。</w:t>
      </w:r>
    </w:p>
    <w:p w:rsidR="00B92968" w:rsidRPr="00705E9F" w:rsidRDefault="00B92968" w:rsidP="00B92968">
      <w:pPr>
        <w:spacing w:line="310" w:lineRule="exact"/>
        <w:ind w:firstLineChars="200" w:firstLine="420"/>
        <w:rPr>
          <w:rFonts w:ascii="宋体" w:hAnsi="宋体"/>
          <w:color w:val="000000"/>
          <w:szCs w:val="21"/>
        </w:rPr>
      </w:pPr>
      <w:r w:rsidRPr="00705E9F">
        <w:rPr>
          <w:rFonts w:ascii="宋体" w:hAnsi="宋体" w:hint="eastAsia"/>
          <w:color w:val="000000"/>
          <w:szCs w:val="21"/>
        </w:rPr>
        <w:t>（八）</w:t>
      </w:r>
      <w:r w:rsidRPr="00705E9F">
        <w:rPr>
          <w:rFonts w:ascii="宋体" w:hAnsi="宋体" w:hint="eastAsia"/>
          <w:b/>
          <w:color w:val="000000"/>
          <w:szCs w:val="21"/>
        </w:rPr>
        <w:t>不达业绩比较基准的风险</w:t>
      </w:r>
      <w:r w:rsidRPr="00705E9F">
        <w:rPr>
          <w:rFonts w:ascii="宋体" w:hAnsi="宋体" w:hint="eastAsia"/>
          <w:color w:val="000000"/>
          <w:szCs w:val="21"/>
        </w:rPr>
        <w:t>：产品的业绩比较基准为综合考虑产品的投资组合及同类产品过往业绩等因素测算而得，不代表产品业绩的未来表现，不作为本行向</w:t>
      </w:r>
      <w:proofErr w:type="gramStart"/>
      <w:r w:rsidRPr="00705E9F">
        <w:rPr>
          <w:rFonts w:ascii="宋体" w:hAnsi="宋体" w:hint="eastAsia"/>
          <w:color w:val="000000"/>
          <w:szCs w:val="21"/>
        </w:rPr>
        <w:t>您支付</w:t>
      </w:r>
      <w:proofErr w:type="gramEnd"/>
      <w:r w:rsidRPr="00705E9F">
        <w:rPr>
          <w:rFonts w:ascii="宋体" w:hAnsi="宋体" w:hint="eastAsia"/>
          <w:color w:val="000000"/>
          <w:szCs w:val="21"/>
        </w:rPr>
        <w:t>产品本金或收益的承诺。</w:t>
      </w:r>
      <w:r w:rsidRPr="00705E9F">
        <w:rPr>
          <w:rFonts w:ascii="宋体" w:hAnsi="宋体" w:hint="eastAsia"/>
          <w:b/>
          <w:color w:val="000000"/>
          <w:szCs w:val="21"/>
        </w:rPr>
        <w:t>本产品为净值型产品，业绩表现将随市场情况波动，具有不确定性，产品业绩表现存在不达业绩基准的风险。</w:t>
      </w:r>
    </w:p>
    <w:p w:rsidR="00B92968" w:rsidRPr="00705E9F" w:rsidRDefault="00B92968" w:rsidP="00B92968">
      <w:pPr>
        <w:spacing w:line="310" w:lineRule="exact"/>
        <w:ind w:firstLineChars="200" w:firstLine="420"/>
        <w:rPr>
          <w:szCs w:val="21"/>
        </w:rPr>
      </w:pPr>
      <w:r w:rsidRPr="00705E9F">
        <w:rPr>
          <w:rFonts w:ascii="宋体" w:hAnsi="宋体" w:hint="eastAsia"/>
          <w:color w:val="000000"/>
          <w:szCs w:val="21"/>
        </w:rPr>
        <w:t>（九）</w:t>
      </w:r>
      <w:r w:rsidRPr="00705E9F">
        <w:rPr>
          <w:rFonts w:ascii="宋体" w:hAnsi="宋体" w:hint="eastAsia"/>
          <w:b/>
          <w:color w:val="000000"/>
          <w:szCs w:val="21"/>
        </w:rPr>
        <w:t>估值差错风险</w:t>
      </w:r>
      <w:r w:rsidRPr="00705E9F">
        <w:rPr>
          <w:rFonts w:ascii="宋体" w:hAnsi="宋体" w:hint="eastAsia"/>
          <w:color w:val="000000"/>
          <w:szCs w:val="21"/>
        </w:rPr>
        <w:t>：</w:t>
      </w:r>
      <w:r w:rsidRPr="00705E9F">
        <w:rPr>
          <w:szCs w:val="21"/>
        </w:rPr>
        <w:t>理财投资基础资产时涉及对资产估值不准确、及时的，理财产品管理人及产品托管人对理财产品费用计提出现错误，将导致本产品估值差错，可能影响理财产品份额净值</w:t>
      </w:r>
      <w:r w:rsidRPr="00705E9F">
        <w:rPr>
          <w:rFonts w:hint="eastAsia"/>
          <w:szCs w:val="21"/>
        </w:rPr>
        <w:t>。</w:t>
      </w:r>
    </w:p>
    <w:p w:rsidR="00B92968" w:rsidRPr="00705E9F" w:rsidRDefault="00B92968" w:rsidP="00B92968">
      <w:pPr>
        <w:spacing w:line="310" w:lineRule="exact"/>
        <w:ind w:firstLineChars="200" w:firstLine="420"/>
        <w:rPr>
          <w:rFonts w:ascii="宋体" w:hAnsi="宋体"/>
          <w:szCs w:val="21"/>
        </w:rPr>
      </w:pPr>
      <w:r w:rsidRPr="00705E9F">
        <w:rPr>
          <w:rFonts w:ascii="宋体" w:hAnsi="宋体" w:hint="eastAsia"/>
          <w:szCs w:val="21"/>
        </w:rPr>
        <w:t>（十）</w:t>
      </w:r>
      <w:r w:rsidRPr="00705E9F">
        <w:rPr>
          <w:rFonts w:ascii="宋体" w:hAnsi="宋体" w:hint="eastAsia"/>
          <w:b/>
          <w:szCs w:val="21"/>
        </w:rPr>
        <w:t>信息传递风险：</w:t>
      </w:r>
      <w:r w:rsidRPr="00705E9F">
        <w:rPr>
          <w:rFonts w:ascii="宋体" w:hAnsi="宋体" w:hint="eastAsia"/>
          <w:szCs w:val="21"/>
        </w:rPr>
        <w:t>本期理财产品存续期内不提供账单寄送，本行将按照本期产品说明书有关“信息公告”的约定，通过本行网站（</w:t>
      </w:r>
      <w:r w:rsidRPr="00705E9F">
        <w:rPr>
          <w:rFonts w:ascii="宋体" w:hAnsi="宋体" w:cs="宋体" w:hint="eastAsia"/>
          <w:bCs/>
          <w:iCs/>
          <w:color w:val="000000"/>
          <w:kern w:val="0"/>
          <w:szCs w:val="21"/>
        </w:rPr>
        <w:t>www.cixibank.com</w:t>
      </w:r>
      <w:r w:rsidRPr="00705E9F">
        <w:rPr>
          <w:rFonts w:ascii="宋体" w:hAnsi="宋体" w:hint="eastAsia"/>
          <w:szCs w:val="21"/>
        </w:rPr>
        <w:t>）</w:t>
      </w:r>
      <w:r w:rsidRPr="00705E9F">
        <w:rPr>
          <w:rFonts w:ascii="宋体" w:hAnsi="宋体" w:cs="宋体" w:hint="eastAsia"/>
          <w:bCs/>
          <w:iCs/>
          <w:color w:val="000000"/>
          <w:kern w:val="0"/>
          <w:szCs w:val="21"/>
        </w:rPr>
        <w:t>或相关营业网点</w:t>
      </w:r>
      <w:r w:rsidRPr="00705E9F">
        <w:rPr>
          <w:rFonts w:ascii="宋体" w:hAnsi="宋体" w:hint="eastAsia"/>
          <w:szCs w:val="21"/>
        </w:rPr>
        <w:t>进行相关信息公告。客户应根据“信息公告”条款的约定，及时登录本行网站</w:t>
      </w:r>
      <w:r w:rsidRPr="00705E9F">
        <w:rPr>
          <w:rFonts w:ascii="宋体" w:hAnsi="宋体" w:cs="宋体" w:hint="eastAsia"/>
          <w:bCs/>
          <w:iCs/>
          <w:color w:val="000000"/>
          <w:kern w:val="0"/>
          <w:szCs w:val="21"/>
        </w:rPr>
        <w:t>或相关营业网点</w:t>
      </w:r>
      <w:r w:rsidRPr="00705E9F">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B92968" w:rsidRPr="00705E9F" w:rsidRDefault="00B92968" w:rsidP="00B92968">
      <w:pPr>
        <w:spacing w:line="310" w:lineRule="exact"/>
        <w:ind w:firstLineChars="200" w:firstLine="420"/>
        <w:rPr>
          <w:rFonts w:ascii="宋体" w:hAnsi="宋体"/>
          <w:szCs w:val="21"/>
        </w:rPr>
      </w:pPr>
      <w:r w:rsidRPr="00705E9F">
        <w:rPr>
          <w:rFonts w:hint="eastAsia"/>
          <w:szCs w:val="21"/>
        </w:rPr>
        <w:t>（十一）</w:t>
      </w:r>
      <w:r w:rsidRPr="00705E9F">
        <w:rPr>
          <w:rFonts w:ascii="宋体" w:hAnsi="宋体" w:hint="eastAsia"/>
          <w:b/>
          <w:szCs w:val="21"/>
        </w:rPr>
        <w:t>操作风险</w:t>
      </w:r>
      <w:r w:rsidRPr="00705E9F">
        <w:rPr>
          <w:szCs w:val="21"/>
        </w:rPr>
        <w:t>：由于产品管理人的不完善或有问题的内部程序、员工和信息科技系统，以及外部事件所造成损失的风险</w:t>
      </w:r>
      <w:r w:rsidRPr="00705E9F">
        <w:rPr>
          <w:rFonts w:hint="eastAsia"/>
          <w:szCs w:val="21"/>
        </w:rPr>
        <w:t>。</w:t>
      </w:r>
    </w:p>
    <w:p w:rsidR="00B92968" w:rsidRPr="00705E9F" w:rsidRDefault="00B92968" w:rsidP="00B92968">
      <w:pPr>
        <w:spacing w:line="310" w:lineRule="exact"/>
        <w:ind w:firstLineChars="200" w:firstLine="420"/>
        <w:rPr>
          <w:rFonts w:ascii="宋体" w:hAnsi="宋体"/>
          <w:szCs w:val="21"/>
        </w:rPr>
      </w:pPr>
      <w:r w:rsidRPr="00705E9F">
        <w:rPr>
          <w:rFonts w:ascii="宋体" w:hAnsi="宋体" w:hint="eastAsia"/>
          <w:szCs w:val="21"/>
        </w:rPr>
        <w:t>（十二）</w:t>
      </w:r>
      <w:r w:rsidRPr="00705E9F">
        <w:rPr>
          <w:rFonts w:ascii="宋体" w:hAnsi="宋体" w:hint="eastAsia"/>
          <w:b/>
          <w:szCs w:val="21"/>
        </w:rPr>
        <w:t>管理风险</w:t>
      </w:r>
      <w:r w:rsidRPr="00705E9F">
        <w:rPr>
          <w:rFonts w:ascii="宋体" w:hAnsi="宋体" w:hint="eastAsia"/>
          <w:szCs w:val="21"/>
        </w:rPr>
        <w:t>：</w:t>
      </w:r>
      <w:r w:rsidRPr="00705E9F">
        <w:rPr>
          <w:rFonts w:ascii="宋体" w:hAnsi="宋体"/>
          <w:szCs w:val="21"/>
        </w:rPr>
        <w:t>理财产品管理人或理财投资资产相关服务机构受经验、技能等因素的限制，或者上述主体处理事务不当等，</w:t>
      </w:r>
      <w:r w:rsidRPr="00705E9F">
        <w:rPr>
          <w:rFonts w:ascii="宋体" w:hAnsi="宋体" w:hint="eastAsia"/>
          <w:szCs w:val="21"/>
        </w:rPr>
        <w:t>可能会影响本产品的投资管理，从而影响本产品的投资收益，</w:t>
      </w:r>
      <w:r w:rsidRPr="00705E9F">
        <w:rPr>
          <w:rFonts w:ascii="宋体" w:hAnsi="宋体" w:hint="eastAsia"/>
          <w:szCs w:val="21"/>
        </w:rPr>
        <w:lastRenderedPageBreak/>
        <w:t>甚至本金损失。</w:t>
      </w:r>
    </w:p>
    <w:p w:rsidR="00B92968" w:rsidRPr="00705E9F" w:rsidRDefault="00B92968" w:rsidP="00B92968">
      <w:pPr>
        <w:spacing w:line="310" w:lineRule="exact"/>
        <w:ind w:firstLineChars="200" w:firstLine="420"/>
        <w:rPr>
          <w:rFonts w:ascii="宋体" w:hAnsi="宋体"/>
          <w:szCs w:val="21"/>
        </w:rPr>
      </w:pPr>
      <w:r w:rsidRPr="00705E9F">
        <w:rPr>
          <w:rFonts w:ascii="宋体" w:hAnsi="宋体" w:hint="eastAsia"/>
          <w:szCs w:val="21"/>
        </w:rPr>
        <w:t>（十三）</w:t>
      </w:r>
      <w:r w:rsidRPr="00705E9F">
        <w:rPr>
          <w:rFonts w:ascii="宋体" w:hAnsi="宋体" w:hint="eastAsia"/>
          <w:b/>
          <w:szCs w:val="21"/>
        </w:rPr>
        <w:t>其他风险：</w:t>
      </w:r>
      <w:r w:rsidRPr="00705E9F">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B92968" w:rsidRPr="00705E9F" w:rsidRDefault="00B92968" w:rsidP="00B92968">
      <w:pPr>
        <w:spacing w:line="310" w:lineRule="exact"/>
        <w:ind w:firstLineChars="250" w:firstLine="525"/>
        <w:rPr>
          <w:rFonts w:ascii="宋体" w:hAnsi="宋体"/>
          <w:b/>
          <w:color w:val="000000"/>
          <w:szCs w:val="21"/>
        </w:rPr>
      </w:pPr>
      <w:r w:rsidRPr="00705E9F">
        <w:rPr>
          <w:rFonts w:ascii="宋体" w:hAnsi="宋体" w:hint="eastAsia"/>
          <w:szCs w:val="21"/>
        </w:rPr>
        <w:t>二、</w:t>
      </w:r>
      <w:r w:rsidRPr="00705E9F">
        <w:rPr>
          <w:rFonts w:ascii="宋体" w:hAnsi="宋体" w:hint="eastAsia"/>
          <w:b/>
          <w:color w:val="000000"/>
          <w:szCs w:val="21"/>
        </w:rPr>
        <w:t>产品类型、风险等级及适合群体：</w:t>
      </w:r>
    </w:p>
    <w:p w:rsidR="00B92968" w:rsidRPr="00030FEC" w:rsidRDefault="00B92968" w:rsidP="00B92968">
      <w:pPr>
        <w:spacing w:line="310" w:lineRule="exact"/>
        <w:ind w:firstLineChars="200" w:firstLine="420"/>
        <w:rPr>
          <w:rFonts w:ascii="宋体" w:hAnsi="宋体"/>
          <w:szCs w:val="21"/>
        </w:rPr>
      </w:pPr>
      <w:r w:rsidRPr="00705E9F">
        <w:rPr>
          <w:rFonts w:ascii="宋体" w:hAnsi="宋体" w:hint="eastAsia"/>
          <w:szCs w:val="21"/>
        </w:rPr>
        <w:t>根据</w:t>
      </w:r>
      <w:r w:rsidRPr="00705E9F">
        <w:rPr>
          <w:rFonts w:ascii="宋体" w:hAnsi="宋体" w:cs="宋体" w:hint="eastAsia"/>
          <w:kern w:val="0"/>
          <w:szCs w:val="21"/>
        </w:rPr>
        <w:t>收益类型，</w:t>
      </w:r>
      <w:r w:rsidRPr="00705E9F">
        <w:rPr>
          <w:rFonts w:ascii="宋体" w:hAnsi="宋体" w:hint="eastAsia"/>
          <w:szCs w:val="21"/>
        </w:rPr>
        <w:t>本产品类型：</w:t>
      </w:r>
      <w:r w:rsidRPr="00705E9F">
        <w:rPr>
          <w:rFonts w:ascii="宋体" w:hAnsi="宋体" w:hint="eastAsia"/>
          <w:b/>
          <w:szCs w:val="21"/>
        </w:rPr>
        <w:t>非保本浮动收益型理财产品</w:t>
      </w:r>
      <w:r w:rsidRPr="00705E9F">
        <w:rPr>
          <w:rFonts w:ascii="宋体" w:hAnsi="宋体" w:hint="eastAsia"/>
          <w:szCs w:val="21"/>
        </w:rPr>
        <w:t>；根据运作方式，本产品类型：</w:t>
      </w:r>
      <w:r w:rsidRPr="00705E9F">
        <w:rPr>
          <w:rFonts w:ascii="宋体" w:hAnsi="宋体" w:hint="eastAsia"/>
          <w:b/>
          <w:szCs w:val="21"/>
        </w:rPr>
        <w:t>封闭式理财产品</w:t>
      </w:r>
      <w:r w:rsidRPr="00705E9F">
        <w:rPr>
          <w:rFonts w:ascii="宋体" w:hAnsi="宋体" w:hint="eastAsia"/>
          <w:szCs w:val="21"/>
        </w:rPr>
        <w:t>；根据</w:t>
      </w:r>
      <w:r w:rsidRPr="00705E9F">
        <w:rPr>
          <w:rFonts w:ascii="宋体" w:hAnsi="宋体" w:cs="宋体" w:hint="eastAsia"/>
          <w:kern w:val="0"/>
          <w:szCs w:val="21"/>
        </w:rPr>
        <w:t>投资性质，</w:t>
      </w:r>
      <w:r w:rsidRPr="00705E9F">
        <w:rPr>
          <w:rFonts w:ascii="宋体" w:hAnsi="宋体" w:hint="eastAsia"/>
          <w:szCs w:val="21"/>
        </w:rPr>
        <w:t>本产品类型：</w:t>
      </w:r>
      <w:r w:rsidRPr="00705E9F">
        <w:rPr>
          <w:rFonts w:ascii="宋体" w:hAnsi="宋体" w:cs="宋体" w:hint="eastAsia"/>
          <w:b/>
          <w:kern w:val="0"/>
          <w:szCs w:val="21"/>
        </w:rPr>
        <w:t>固定收益类理财产品</w:t>
      </w:r>
      <w:r w:rsidRPr="00705E9F">
        <w:rPr>
          <w:rFonts w:ascii="宋体" w:hAnsi="宋体" w:hint="eastAsia"/>
          <w:szCs w:val="21"/>
        </w:rPr>
        <w:t>，</w:t>
      </w:r>
      <w:r w:rsidRPr="00705E9F">
        <w:rPr>
          <w:rFonts w:ascii="宋体" w:hAnsi="宋体" w:cs="宋体" w:hint="eastAsia"/>
          <w:kern w:val="0"/>
          <w:szCs w:val="21"/>
        </w:rPr>
        <w:t>投资于存款、债券等债权类资产的比例不低于80%，</w:t>
      </w:r>
      <w:r w:rsidRPr="00705E9F">
        <w:rPr>
          <w:rFonts w:ascii="宋体" w:hAnsi="宋体" w:cs="宋体" w:hint="eastAsia"/>
          <w:b/>
          <w:kern w:val="0"/>
          <w:szCs w:val="21"/>
        </w:rPr>
        <w:t>慈溪农村商业银行对本产品的本金和收益不提供保证承诺，也不承诺任何固定收益</w:t>
      </w:r>
      <w:r w:rsidRPr="00705E9F">
        <w:rPr>
          <w:rFonts w:ascii="宋体" w:hAnsi="宋体" w:cs="宋体" w:hint="eastAsia"/>
          <w:kern w:val="0"/>
          <w:szCs w:val="21"/>
        </w:rPr>
        <w:t>。</w:t>
      </w:r>
      <w:r w:rsidRPr="00705E9F">
        <w:rPr>
          <w:rFonts w:ascii="宋体" w:hAnsi="宋体" w:hint="eastAsia"/>
          <w:szCs w:val="21"/>
        </w:rPr>
        <w:t>产品期限：</w:t>
      </w:r>
      <w:r w:rsidRPr="00705E9F">
        <w:rPr>
          <w:rFonts w:ascii="宋体" w:hAnsi="宋体"/>
          <w:szCs w:val="21"/>
        </w:rPr>
        <w:t>183</w:t>
      </w:r>
      <w:r w:rsidRPr="00705E9F">
        <w:rPr>
          <w:rFonts w:ascii="宋体" w:hAnsi="宋体" w:hint="eastAsia"/>
          <w:szCs w:val="21"/>
        </w:rPr>
        <w:t>天（取决于银行提前终止条款）。产品风险评级：</w:t>
      </w:r>
      <w:r w:rsidRPr="00705E9F">
        <w:rPr>
          <w:rFonts w:ascii="宋体" w:hAnsi="宋体"/>
          <w:szCs w:val="21"/>
        </w:rPr>
        <w:t>PR2级（中低风险）</w:t>
      </w:r>
      <w:r w:rsidRPr="00705E9F">
        <w:rPr>
          <w:rFonts w:ascii="宋体" w:hAnsi="宋体" w:hint="eastAsia"/>
          <w:szCs w:val="21"/>
        </w:rPr>
        <w:t>，经本行风险承受能力评估为谨慎型、稳健型、进取型、激进型的客户</w:t>
      </w:r>
      <w:r w:rsidRPr="00121393">
        <w:rPr>
          <w:rFonts w:ascii="宋体" w:hAnsi="宋体" w:hint="eastAsia"/>
          <w:szCs w:val="21"/>
        </w:rPr>
        <w:t>适合购买本产品。本产品风险评级为本行内部评级结果，仅供参考，不具备法律效力</w:t>
      </w:r>
      <w:r w:rsidRPr="00030FEC">
        <w:rPr>
          <w:rFonts w:ascii="宋体" w:hAnsi="宋体" w:hint="eastAsia"/>
          <w:szCs w:val="21"/>
        </w:rPr>
        <w:t>。</w:t>
      </w:r>
    </w:p>
    <w:p w:rsidR="00B92968" w:rsidRPr="00030FEC" w:rsidRDefault="00B92968" w:rsidP="00B92968">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B92968" w:rsidRPr="00030FEC" w:rsidRDefault="00B92968" w:rsidP="00B92968">
      <w:pPr>
        <w:spacing w:line="310" w:lineRule="exact"/>
        <w:ind w:firstLineChars="200" w:firstLine="422"/>
        <w:rPr>
          <w:rFonts w:ascii="宋体" w:hAnsi="宋体"/>
          <w:b/>
          <w:szCs w:val="21"/>
        </w:rPr>
      </w:pPr>
      <w:r w:rsidRPr="00030FEC">
        <w:rPr>
          <w:rFonts w:ascii="宋体" w:hAnsi="宋体" w:hint="eastAsia"/>
          <w:b/>
          <w:szCs w:val="21"/>
        </w:rPr>
        <w:t>在</w:t>
      </w:r>
      <w:proofErr w:type="gramStart"/>
      <w:r w:rsidRPr="00030FEC">
        <w:rPr>
          <w:rFonts w:ascii="宋体" w:hAnsi="宋体" w:hint="eastAsia"/>
          <w:b/>
          <w:szCs w:val="21"/>
        </w:rPr>
        <w:t>您签署</w:t>
      </w:r>
      <w:proofErr w:type="gramEnd"/>
      <w:r w:rsidRPr="00030FEC">
        <w:rPr>
          <w:rFonts w:ascii="宋体" w:hAnsi="宋体" w:hint="eastAsia"/>
          <w:b/>
          <w:szCs w:val="21"/>
        </w:rPr>
        <w:t>本理财产品协议书前，应当仔细阅读</w:t>
      </w:r>
      <w:proofErr w:type="gramStart"/>
      <w:r w:rsidRPr="00030FEC">
        <w:rPr>
          <w:rFonts w:ascii="宋体" w:hAnsi="宋体" w:hint="eastAsia"/>
          <w:b/>
          <w:szCs w:val="21"/>
        </w:rPr>
        <w:t>本风险</w:t>
      </w:r>
      <w:proofErr w:type="gramEnd"/>
      <w:r w:rsidRPr="00030FEC">
        <w:rPr>
          <w:rFonts w:ascii="宋体" w:hAnsi="宋体" w:hint="eastAsia"/>
          <w:b/>
          <w:szCs w:val="21"/>
        </w:rPr>
        <w:t>揭示书、产品说明书和客户权益须知的全部内容，同时向我</w:t>
      </w:r>
      <w:proofErr w:type="gramStart"/>
      <w:r w:rsidRPr="00030FEC">
        <w:rPr>
          <w:rFonts w:ascii="宋体" w:hAnsi="宋体" w:hint="eastAsia"/>
          <w:b/>
          <w:szCs w:val="21"/>
        </w:rPr>
        <w:t>行了解</w:t>
      </w:r>
      <w:proofErr w:type="gramEnd"/>
      <w:r w:rsidRPr="00030FEC">
        <w:rPr>
          <w:rFonts w:ascii="宋体" w:hAnsi="宋体" w:hint="eastAsia"/>
          <w:b/>
          <w:szCs w:val="21"/>
        </w:rPr>
        <w:t>本理财产品的其他相关信息，并自己独立</w:t>
      </w:r>
      <w:proofErr w:type="gramStart"/>
      <w:r w:rsidRPr="00030FEC">
        <w:rPr>
          <w:rFonts w:ascii="宋体" w:hAnsi="宋体" w:hint="eastAsia"/>
          <w:b/>
          <w:szCs w:val="21"/>
        </w:rPr>
        <w:t>作出</w:t>
      </w:r>
      <w:proofErr w:type="gramEnd"/>
      <w:r w:rsidRPr="00030FEC">
        <w:rPr>
          <w:rFonts w:ascii="宋体" w:hAnsi="宋体" w:hint="eastAsia"/>
          <w:b/>
          <w:szCs w:val="21"/>
        </w:rPr>
        <w:t>是否认购本理财产品的决定。</w:t>
      </w:r>
      <w:proofErr w:type="gramStart"/>
      <w:r w:rsidRPr="00030FEC">
        <w:rPr>
          <w:rFonts w:ascii="宋体" w:hAnsi="宋体" w:hint="eastAsia"/>
          <w:b/>
          <w:szCs w:val="21"/>
        </w:rPr>
        <w:t>您签署本风险</w:t>
      </w:r>
      <w:proofErr w:type="gramEnd"/>
      <w:r w:rsidRPr="00030FEC">
        <w:rPr>
          <w:rFonts w:ascii="宋体" w:hAnsi="宋体" w:hint="eastAsia"/>
          <w:b/>
          <w:szCs w:val="21"/>
        </w:rPr>
        <w:t>揭示书、理财产品协议书并将资金委托给我</w:t>
      </w:r>
      <w:proofErr w:type="gramStart"/>
      <w:r w:rsidRPr="00030FEC">
        <w:rPr>
          <w:rFonts w:ascii="宋体" w:hAnsi="宋体" w:hint="eastAsia"/>
          <w:b/>
          <w:szCs w:val="21"/>
        </w:rPr>
        <w:t>行运作</w:t>
      </w:r>
      <w:proofErr w:type="gramEnd"/>
      <w:r w:rsidRPr="00030FEC">
        <w:rPr>
          <w:rFonts w:ascii="宋体" w:hAnsi="宋体" w:hint="eastAsia"/>
          <w:b/>
          <w:szCs w:val="21"/>
        </w:rPr>
        <w:t>是您真实的意思表示，您已知悉并理解理财产品的全部风险，并自愿承担由此带来的一切后果。</w:t>
      </w:r>
      <w:proofErr w:type="gramStart"/>
      <w:r w:rsidRPr="00030FEC">
        <w:rPr>
          <w:rFonts w:ascii="宋体" w:hAnsi="宋体" w:hint="eastAsia"/>
          <w:b/>
          <w:szCs w:val="21"/>
        </w:rPr>
        <w:t>本风险</w:t>
      </w:r>
      <w:proofErr w:type="gramEnd"/>
      <w:r w:rsidRPr="00030FEC">
        <w:rPr>
          <w:rFonts w:ascii="宋体" w:hAnsi="宋体" w:hint="eastAsia"/>
          <w:b/>
          <w:szCs w:val="21"/>
        </w:rPr>
        <w:t>揭示书及相应理财产品协议书、理财产品说明书和客户权益须知将共同构成贵我双方理财合同的有效组成部分。</w:t>
      </w:r>
    </w:p>
    <w:p w:rsidR="00B92968" w:rsidRDefault="00B92968" w:rsidP="00B92968">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B92968" w:rsidRPr="00030FEC" w:rsidRDefault="00B92968" w:rsidP="00B92968">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B92968" w:rsidRPr="00030FEC" w:rsidTr="00464D06">
        <w:tc>
          <w:tcPr>
            <w:tcW w:w="9117" w:type="dxa"/>
          </w:tcPr>
          <w:p w:rsidR="00B92968" w:rsidRDefault="00B92968" w:rsidP="00464D06">
            <w:pPr>
              <w:spacing w:line="310" w:lineRule="exact"/>
              <w:jc w:val="center"/>
              <w:rPr>
                <w:rFonts w:ascii="宋体" w:hAnsi="宋体"/>
                <w:b/>
                <w:szCs w:val="21"/>
              </w:rPr>
            </w:pPr>
            <w:r w:rsidRPr="00030FEC">
              <w:rPr>
                <w:rFonts w:ascii="宋体" w:hAnsi="宋体" w:hint="eastAsia"/>
                <w:b/>
                <w:szCs w:val="21"/>
              </w:rPr>
              <w:t>客户确认栏（个人客户填写）</w:t>
            </w:r>
          </w:p>
        </w:tc>
      </w:tr>
      <w:tr w:rsidR="00B92968" w:rsidRPr="00030FEC" w:rsidTr="00464D06">
        <w:trPr>
          <w:trHeight w:val="4407"/>
        </w:trPr>
        <w:tc>
          <w:tcPr>
            <w:tcW w:w="9117" w:type="dxa"/>
            <w:tcBorders>
              <w:bottom w:val="single" w:sz="4" w:space="0" w:color="auto"/>
            </w:tcBorders>
          </w:tcPr>
          <w:p w:rsidR="00B92968" w:rsidRDefault="00B92968" w:rsidP="00464D06">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B92968" w:rsidRPr="00030FEC" w:rsidRDefault="00B92968" w:rsidP="00464D06">
            <w:pPr>
              <w:spacing w:line="310" w:lineRule="exact"/>
              <w:ind w:firstLineChars="200" w:firstLine="420"/>
              <w:rPr>
                <w:rFonts w:ascii="宋体" w:hAnsi="宋体"/>
                <w:szCs w:val="21"/>
              </w:rPr>
            </w:pPr>
          </w:p>
          <w:p w:rsidR="00B92968" w:rsidRPr="003D6EC6" w:rsidRDefault="00B92968" w:rsidP="00464D06">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B92968" w:rsidRPr="00030FEC" w:rsidRDefault="00B92968" w:rsidP="00464D06">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B92968" w:rsidRPr="00030FEC" w:rsidRDefault="00B92968" w:rsidP="00464D06">
            <w:pPr>
              <w:spacing w:line="310" w:lineRule="exact"/>
              <w:rPr>
                <w:rFonts w:ascii="宋体" w:hAnsi="宋体"/>
                <w:szCs w:val="21"/>
              </w:rPr>
            </w:pPr>
          </w:p>
          <w:p w:rsidR="00B92968" w:rsidRPr="00030FEC" w:rsidRDefault="00B92968" w:rsidP="00464D06">
            <w:pPr>
              <w:spacing w:line="310" w:lineRule="exact"/>
              <w:rPr>
                <w:rFonts w:ascii="宋体" w:hAnsi="宋体"/>
                <w:b/>
                <w:szCs w:val="21"/>
                <w:u w:val="single"/>
              </w:rPr>
            </w:pPr>
            <w:r w:rsidRPr="00030FEC">
              <w:rPr>
                <w:rFonts w:ascii="宋体" w:hAnsi="宋体" w:hint="eastAsia"/>
                <w:b/>
                <w:szCs w:val="21"/>
                <w:u w:val="single"/>
              </w:rPr>
              <w:t xml:space="preserve">                     　       　　　　　　　                                    </w:t>
            </w:r>
          </w:p>
          <w:p w:rsidR="00B92968" w:rsidRPr="00030FEC" w:rsidRDefault="00B92968" w:rsidP="00464D06">
            <w:pPr>
              <w:spacing w:line="310" w:lineRule="exact"/>
              <w:rPr>
                <w:rFonts w:ascii="宋体" w:hAnsi="宋体"/>
                <w:szCs w:val="21"/>
              </w:rPr>
            </w:pPr>
          </w:p>
          <w:p w:rsidR="00B92968" w:rsidRPr="00030FEC" w:rsidRDefault="00B92968" w:rsidP="00464D06">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B92968" w:rsidRPr="00030FEC" w:rsidTr="00464D06">
        <w:tc>
          <w:tcPr>
            <w:tcW w:w="9117" w:type="dxa"/>
            <w:tcBorders>
              <w:top w:val="single" w:sz="4" w:space="0" w:color="auto"/>
              <w:bottom w:val="nil"/>
            </w:tcBorders>
          </w:tcPr>
          <w:p w:rsidR="00B92968" w:rsidRPr="00030FEC" w:rsidRDefault="00B92968" w:rsidP="00464D06">
            <w:pPr>
              <w:spacing w:line="310" w:lineRule="exact"/>
              <w:jc w:val="center"/>
              <w:rPr>
                <w:rFonts w:ascii="宋体" w:hAnsi="宋体"/>
                <w:b/>
                <w:szCs w:val="21"/>
              </w:rPr>
            </w:pPr>
            <w:r w:rsidRPr="00030FEC">
              <w:rPr>
                <w:rFonts w:ascii="宋体" w:hAnsi="宋体" w:hint="eastAsia"/>
                <w:b/>
                <w:szCs w:val="21"/>
              </w:rPr>
              <w:t>客户确认栏（机构客户填写）</w:t>
            </w:r>
          </w:p>
        </w:tc>
      </w:tr>
      <w:tr w:rsidR="00B92968" w:rsidRPr="00030FEC" w:rsidTr="00464D06">
        <w:trPr>
          <w:trHeight w:val="2898"/>
        </w:trPr>
        <w:tc>
          <w:tcPr>
            <w:tcW w:w="9117" w:type="dxa"/>
            <w:tcBorders>
              <w:top w:val="nil"/>
              <w:bottom w:val="single" w:sz="4" w:space="0" w:color="auto"/>
            </w:tcBorders>
          </w:tcPr>
          <w:p w:rsidR="00B92968" w:rsidRPr="00030FEC" w:rsidRDefault="00B92968" w:rsidP="00464D06">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B92968" w:rsidRPr="00030FEC" w:rsidRDefault="00B92968" w:rsidP="00464D06">
            <w:pPr>
              <w:spacing w:line="310" w:lineRule="exact"/>
              <w:rPr>
                <w:rFonts w:ascii="宋体" w:hAnsi="宋体"/>
                <w:szCs w:val="21"/>
              </w:rPr>
            </w:pPr>
          </w:p>
          <w:p w:rsidR="00B92968" w:rsidRPr="00030FEC" w:rsidRDefault="00B92968" w:rsidP="00464D06">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B92968" w:rsidRPr="00030FEC" w:rsidRDefault="00B92968" w:rsidP="00464D06">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B92968" w:rsidRDefault="00B92968" w:rsidP="00B92968">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B92968" w:rsidRDefault="00B92968" w:rsidP="00B92968">
      <w:pPr>
        <w:spacing w:line="520" w:lineRule="exact"/>
        <w:ind w:rightChars="-159" w:right="-334"/>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2026年第506期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B92968" w:rsidRDefault="00B92968" w:rsidP="00B92968">
      <w:pPr>
        <w:spacing w:line="360" w:lineRule="exact"/>
        <w:ind w:rightChars="-159" w:right="-334" w:firstLineChars="196" w:firstLine="413"/>
        <w:rPr>
          <w:rFonts w:asciiTheme="minorEastAsia" w:hAnsiTheme="minorEastAsia"/>
          <w:b/>
        </w:rPr>
      </w:pPr>
      <w:bookmarkStart w:id="0" w:name="_Toc14190355"/>
    </w:p>
    <w:p w:rsidR="00B92968" w:rsidRPr="00030FEC" w:rsidRDefault="00B92968" w:rsidP="00B92968">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B92968" w:rsidRPr="00030FEC" w:rsidRDefault="00B92968" w:rsidP="00B92968">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B92968" w:rsidRPr="00030FEC" w:rsidRDefault="00B92968" w:rsidP="00B92968">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B92968" w:rsidRPr="00030FEC" w:rsidRDefault="00B92968" w:rsidP="00B92968">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B92968" w:rsidRPr="00030FEC" w:rsidRDefault="00B92968" w:rsidP="00B92968">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B92968" w:rsidRPr="00030FEC" w:rsidRDefault="00B92968" w:rsidP="00B92968">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B92968" w:rsidRPr="00030FEC" w:rsidRDefault="00B92968" w:rsidP="00B92968">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EC1B2E">
        <w:rPr>
          <w:rFonts w:asciiTheme="minorEastAsia" w:hAnsiTheme="minorEastAsia" w:cs="宋体" w:hint="eastAsia"/>
          <w:b/>
          <w:kern w:val="0"/>
          <w:szCs w:val="21"/>
        </w:rPr>
        <w:t>您风险</w:t>
      </w:r>
      <w:proofErr w:type="gramEnd"/>
      <w:r w:rsidRPr="00EC1B2E">
        <w:rPr>
          <w:rFonts w:asciiTheme="minorEastAsia" w:hAnsiTheme="minorEastAsia" w:cs="宋体" w:hint="eastAsia"/>
          <w:b/>
          <w:kern w:val="0"/>
          <w:szCs w:val="21"/>
        </w:rPr>
        <w:t>承受能力的因素发生变化，请及时完成风险承受能力评估。</w:t>
      </w:r>
    </w:p>
    <w:p w:rsidR="00B92968" w:rsidRPr="00030FEC" w:rsidRDefault="00B92968" w:rsidP="00B92968">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B92968" w:rsidRPr="00030FEC" w:rsidRDefault="00B92968" w:rsidP="00B92968">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27295A">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27295A">
        <w:rPr>
          <w:rFonts w:asciiTheme="minorEastAsia" w:hAnsiTheme="minorEastAsia" w:cs="宋体" w:hint="eastAsia"/>
          <w:b/>
          <w:kern w:val="0"/>
          <w:szCs w:val="21"/>
        </w:rPr>
        <w:t>规</w:t>
      </w:r>
      <w:proofErr w:type="gramEnd"/>
      <w:r w:rsidRPr="0027295A">
        <w:rPr>
          <w:rFonts w:asciiTheme="minorEastAsia" w:hAnsiTheme="minorEastAsia" w:cs="宋体" w:hint="eastAsia"/>
          <w:b/>
          <w:kern w:val="0"/>
          <w:szCs w:val="21"/>
        </w:rPr>
        <w:t>，并且其系为合法之目的投资理财产品</w:t>
      </w:r>
      <w:r w:rsidRPr="0057244E">
        <w:rPr>
          <w:rFonts w:asciiTheme="minorEastAsia" w:hAnsiTheme="minorEastAsia" w:cs="宋体" w:hint="eastAsia"/>
          <w:b/>
          <w:kern w:val="0"/>
          <w:szCs w:val="21"/>
        </w:rPr>
        <w:t>，而非为洗钱等违法犯罪之目的，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27295A">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p>
    <w:p w:rsidR="00B92968" w:rsidRPr="00030FEC" w:rsidRDefault="00B92968" w:rsidP="00B92968">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27295A">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B92968" w:rsidRPr="00030FEC" w:rsidRDefault="00B92968" w:rsidP="00B92968">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B92968" w:rsidRPr="00030FEC" w:rsidRDefault="00B92968" w:rsidP="00B92968">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B92968" w:rsidRPr="00030FEC" w:rsidTr="00464D06">
        <w:tc>
          <w:tcPr>
            <w:tcW w:w="1951" w:type="dxa"/>
            <w:tcBorders>
              <w:top w:val="single" w:sz="4" w:space="0" w:color="auto"/>
              <w:left w:val="single" w:sz="4" w:space="0" w:color="auto"/>
              <w:bottom w:val="single" w:sz="4" w:space="0" w:color="auto"/>
              <w:right w:val="single" w:sz="4" w:space="0" w:color="auto"/>
            </w:tcBorders>
            <w:vAlign w:val="center"/>
          </w:tcPr>
          <w:p w:rsidR="00B92968" w:rsidRPr="00030FEC" w:rsidRDefault="00B92968" w:rsidP="00464D06">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tcBorders>
              <w:top w:val="single" w:sz="4" w:space="0" w:color="auto"/>
              <w:left w:val="single" w:sz="4" w:space="0" w:color="auto"/>
              <w:bottom w:val="single" w:sz="4" w:space="0" w:color="auto"/>
              <w:right w:val="single" w:sz="4" w:space="0" w:color="auto"/>
            </w:tcBorders>
            <w:vAlign w:val="center"/>
          </w:tcPr>
          <w:p w:rsidR="00B92968" w:rsidRPr="002D1E93" w:rsidRDefault="00B92968" w:rsidP="00464D06">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w:t>
            </w:r>
            <w:proofErr w:type="gramStart"/>
            <w:r w:rsidRPr="002D1E93">
              <w:rPr>
                <w:rFonts w:ascii="宋体" w:hAnsi="宋体" w:cs="宋体" w:hint="eastAsia"/>
                <w:kern w:val="0"/>
                <w:szCs w:val="21"/>
              </w:rPr>
              <w:t>丰收信福</w:t>
            </w:r>
            <w:proofErr w:type="gramEnd"/>
            <w:r>
              <w:rPr>
                <w:rFonts w:ascii="宋体" w:hAnsi="宋体" w:cs="宋体" w:hint="eastAsia"/>
                <w:kern w:val="0"/>
                <w:szCs w:val="21"/>
              </w:rPr>
              <w:t>2026年第506期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B92968" w:rsidRPr="00030FEC" w:rsidTr="00464D06">
        <w:tc>
          <w:tcPr>
            <w:tcW w:w="1951" w:type="dxa"/>
            <w:tcBorders>
              <w:top w:val="single" w:sz="4" w:space="0" w:color="auto"/>
              <w:left w:val="single" w:sz="4" w:space="0" w:color="auto"/>
              <w:bottom w:val="single" w:sz="4" w:space="0" w:color="auto"/>
              <w:right w:val="single" w:sz="4" w:space="0" w:color="auto"/>
            </w:tcBorders>
            <w:vAlign w:val="center"/>
          </w:tcPr>
          <w:p w:rsidR="00B92968" w:rsidRPr="00030FEC" w:rsidRDefault="00B92968" w:rsidP="00464D06">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tcBorders>
              <w:top w:val="single" w:sz="4" w:space="0" w:color="auto"/>
              <w:left w:val="single" w:sz="4" w:space="0" w:color="auto"/>
              <w:bottom w:val="single" w:sz="4" w:space="0" w:color="auto"/>
              <w:right w:val="single" w:sz="4" w:space="0" w:color="auto"/>
            </w:tcBorders>
            <w:vAlign w:val="center"/>
          </w:tcPr>
          <w:p w:rsidR="00B92968" w:rsidRPr="002D1E93" w:rsidRDefault="00B92968" w:rsidP="00464D06">
            <w:pPr>
              <w:spacing w:line="360" w:lineRule="exact"/>
              <w:rPr>
                <w:rFonts w:ascii="宋体" w:hAnsi="宋体"/>
                <w:szCs w:val="21"/>
              </w:rPr>
            </w:pPr>
            <w:r w:rsidRPr="002D1E93">
              <w:rPr>
                <w:rFonts w:ascii="宋体" w:hAnsi="宋体"/>
                <w:szCs w:val="21"/>
              </w:rPr>
              <w:t>NBCXFSXF</w:t>
            </w:r>
            <w:r>
              <w:rPr>
                <w:rFonts w:ascii="宋体" w:hAnsi="宋体" w:hint="eastAsia"/>
                <w:szCs w:val="21"/>
              </w:rPr>
              <w:t>A</w:t>
            </w:r>
            <w:r>
              <w:rPr>
                <w:rFonts w:ascii="宋体" w:hAnsi="宋体"/>
                <w:szCs w:val="21"/>
              </w:rPr>
              <w:t>26506</w:t>
            </w:r>
          </w:p>
        </w:tc>
      </w:tr>
      <w:tr w:rsidR="00B92968" w:rsidRPr="00030FEC" w:rsidTr="00464D06">
        <w:tc>
          <w:tcPr>
            <w:tcW w:w="1951" w:type="dxa"/>
            <w:tcBorders>
              <w:top w:val="single" w:sz="4" w:space="0" w:color="auto"/>
              <w:left w:val="single" w:sz="4" w:space="0" w:color="auto"/>
              <w:bottom w:val="single" w:sz="4" w:space="0" w:color="auto"/>
              <w:right w:val="single" w:sz="4" w:space="0" w:color="auto"/>
            </w:tcBorders>
            <w:vAlign w:val="center"/>
          </w:tcPr>
          <w:p w:rsidR="00B92968" w:rsidRPr="00030FEC" w:rsidRDefault="00B92968" w:rsidP="00464D06">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tcBorders>
              <w:top w:val="single" w:sz="4" w:space="0" w:color="auto"/>
              <w:left w:val="single" w:sz="4" w:space="0" w:color="auto"/>
              <w:bottom w:val="single" w:sz="4" w:space="0" w:color="auto"/>
              <w:right w:val="single" w:sz="4" w:space="0" w:color="auto"/>
            </w:tcBorders>
            <w:vAlign w:val="center"/>
          </w:tcPr>
          <w:p w:rsidR="00B92968" w:rsidRDefault="00B92968" w:rsidP="00464D06">
            <w:pPr>
              <w:autoSpaceDE w:val="0"/>
              <w:autoSpaceDN w:val="0"/>
              <w:spacing w:line="360" w:lineRule="exact"/>
              <w:rPr>
                <w:rFonts w:ascii="宋体" w:hAnsi="宋体"/>
                <w:szCs w:val="21"/>
              </w:rPr>
            </w:pPr>
            <w:r w:rsidRPr="008A12C9">
              <w:rPr>
                <w:rFonts w:ascii="宋体" w:hAnsi="宋体"/>
                <w:szCs w:val="21"/>
              </w:rPr>
              <w:t>C112322</w:t>
            </w:r>
            <w:r>
              <w:rPr>
                <w:rFonts w:ascii="宋体" w:hAnsi="宋体"/>
                <w:szCs w:val="21"/>
              </w:rPr>
              <w:t>6</w:t>
            </w:r>
            <w:r w:rsidRPr="008A12C9">
              <w:rPr>
                <w:rFonts w:ascii="宋体" w:hAnsi="宋体"/>
                <w:szCs w:val="21"/>
              </w:rPr>
              <w:t>0000</w:t>
            </w:r>
            <w:r>
              <w:rPr>
                <w:rFonts w:ascii="宋体" w:hAnsi="宋体"/>
                <w:szCs w:val="21"/>
              </w:rPr>
              <w:t>03</w:t>
            </w:r>
          </w:p>
          <w:p w:rsidR="00B92968" w:rsidRPr="00030FEC" w:rsidRDefault="00B92968" w:rsidP="00464D06">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w:t>
            </w:r>
            <w:proofErr w:type="gramStart"/>
            <w:r w:rsidRPr="00030FEC">
              <w:rPr>
                <w:rFonts w:asciiTheme="minorEastAsia" w:hAnsiTheme="minorEastAsia" w:hint="eastAsia"/>
                <w:sz w:val="18"/>
                <w:szCs w:val="21"/>
              </w:rPr>
              <w:t>理财网</w:t>
            </w:r>
            <w:proofErr w:type="gramEnd"/>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B92968" w:rsidRPr="00030FEC" w:rsidTr="00464D06">
        <w:tc>
          <w:tcPr>
            <w:tcW w:w="1951" w:type="dxa"/>
            <w:tcBorders>
              <w:top w:val="single" w:sz="4" w:space="0" w:color="auto"/>
              <w:left w:val="single" w:sz="4" w:space="0" w:color="auto"/>
              <w:bottom w:val="single" w:sz="4" w:space="0" w:color="auto"/>
              <w:right w:val="single" w:sz="4" w:space="0" w:color="auto"/>
            </w:tcBorders>
          </w:tcPr>
          <w:p w:rsidR="00B92968" w:rsidRPr="00D22B8C" w:rsidRDefault="00B92968" w:rsidP="00464D06">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Borders>
              <w:top w:val="single" w:sz="4" w:space="0" w:color="auto"/>
              <w:left w:val="single" w:sz="4" w:space="0" w:color="auto"/>
              <w:bottom w:val="single" w:sz="4" w:space="0" w:color="auto"/>
              <w:right w:val="single" w:sz="4" w:space="0" w:color="auto"/>
            </w:tcBorders>
          </w:tcPr>
          <w:p w:rsidR="00B92968" w:rsidRPr="00121393" w:rsidRDefault="00B92968" w:rsidP="00464D06">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B92968" w:rsidRPr="00030FEC" w:rsidTr="00464D06">
        <w:tc>
          <w:tcPr>
            <w:tcW w:w="1951" w:type="dxa"/>
            <w:tcBorders>
              <w:top w:val="single" w:sz="4" w:space="0" w:color="auto"/>
              <w:left w:val="single" w:sz="4" w:space="0" w:color="auto"/>
              <w:bottom w:val="single" w:sz="4" w:space="0" w:color="auto"/>
              <w:right w:val="single" w:sz="4" w:space="0" w:color="auto"/>
            </w:tcBorders>
          </w:tcPr>
          <w:p w:rsidR="00B92968" w:rsidRPr="00D22B8C" w:rsidRDefault="00B92968" w:rsidP="00464D06">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Borders>
              <w:top w:val="single" w:sz="4" w:space="0" w:color="auto"/>
              <w:left w:val="single" w:sz="4" w:space="0" w:color="auto"/>
              <w:bottom w:val="single" w:sz="4" w:space="0" w:color="auto"/>
              <w:right w:val="single" w:sz="4" w:space="0" w:color="auto"/>
            </w:tcBorders>
          </w:tcPr>
          <w:p w:rsidR="00B92968" w:rsidRPr="00121393" w:rsidRDefault="00B92968" w:rsidP="00464D06">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B92968" w:rsidRPr="00030FEC" w:rsidTr="00464D06">
        <w:tc>
          <w:tcPr>
            <w:tcW w:w="1951" w:type="dxa"/>
            <w:tcBorders>
              <w:top w:val="single" w:sz="4" w:space="0" w:color="auto"/>
              <w:left w:val="single" w:sz="4" w:space="0" w:color="auto"/>
              <w:bottom w:val="single" w:sz="4" w:space="0" w:color="auto"/>
              <w:right w:val="single" w:sz="4" w:space="0" w:color="auto"/>
            </w:tcBorders>
          </w:tcPr>
          <w:p w:rsidR="00B92968" w:rsidRPr="00D22B8C" w:rsidRDefault="00B92968" w:rsidP="00464D06">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Borders>
              <w:top w:val="single" w:sz="4" w:space="0" w:color="auto"/>
              <w:left w:val="single" w:sz="4" w:space="0" w:color="auto"/>
              <w:bottom w:val="single" w:sz="4" w:space="0" w:color="auto"/>
              <w:right w:val="single" w:sz="4" w:space="0" w:color="auto"/>
            </w:tcBorders>
          </w:tcPr>
          <w:p w:rsidR="00B92968" w:rsidRPr="00121393" w:rsidRDefault="00B92968" w:rsidP="00464D06">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B92968" w:rsidRPr="00121393" w:rsidRDefault="00B92968" w:rsidP="00464D06">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B92968" w:rsidRPr="00121393" w:rsidRDefault="00B92968" w:rsidP="00464D06">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B92968" w:rsidRPr="00030FEC" w:rsidTr="00464D06">
        <w:tc>
          <w:tcPr>
            <w:tcW w:w="1951" w:type="dxa"/>
            <w:tcBorders>
              <w:top w:val="single" w:sz="4" w:space="0" w:color="auto"/>
              <w:left w:val="single" w:sz="4" w:space="0" w:color="auto"/>
              <w:bottom w:val="single" w:sz="4" w:space="0" w:color="auto"/>
              <w:right w:val="single" w:sz="4" w:space="0" w:color="auto"/>
            </w:tcBorders>
          </w:tcPr>
          <w:p w:rsidR="00B92968" w:rsidRPr="00030FEC" w:rsidRDefault="00B92968" w:rsidP="00464D06">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Borders>
              <w:top w:val="single" w:sz="4" w:space="0" w:color="auto"/>
              <w:left w:val="single" w:sz="4" w:space="0" w:color="auto"/>
              <w:bottom w:val="single" w:sz="4" w:space="0" w:color="auto"/>
              <w:right w:val="single" w:sz="4" w:space="0" w:color="auto"/>
            </w:tcBorders>
          </w:tcPr>
          <w:p w:rsidR="00B92968" w:rsidRPr="00E84243" w:rsidRDefault="00B92968" w:rsidP="00464D06">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B92968" w:rsidRPr="00030FEC" w:rsidTr="00464D06">
        <w:trPr>
          <w:trHeight w:val="232"/>
        </w:trPr>
        <w:tc>
          <w:tcPr>
            <w:tcW w:w="1951" w:type="dxa"/>
            <w:tcBorders>
              <w:top w:val="single" w:sz="4" w:space="0" w:color="auto"/>
              <w:left w:val="single" w:sz="4" w:space="0" w:color="auto"/>
              <w:bottom w:val="single" w:sz="4" w:space="0" w:color="auto"/>
              <w:right w:val="single" w:sz="4" w:space="0" w:color="auto"/>
            </w:tcBorders>
            <w:vAlign w:val="center"/>
          </w:tcPr>
          <w:p w:rsidR="00B92968" w:rsidRPr="00030FEC" w:rsidRDefault="00B92968" w:rsidP="00464D06">
            <w:pPr>
              <w:autoSpaceDE w:val="0"/>
              <w:autoSpaceDN w:val="0"/>
              <w:spacing w:line="360" w:lineRule="exact"/>
              <w:rPr>
                <w:rFonts w:ascii="宋体"/>
                <w:szCs w:val="21"/>
              </w:rPr>
            </w:pPr>
            <w:r w:rsidRPr="00030FEC">
              <w:rPr>
                <w:rFonts w:ascii="宋体" w:hAnsi="宋体" w:hint="eastAsia"/>
                <w:szCs w:val="21"/>
              </w:rPr>
              <w:t>适合客户类型</w:t>
            </w:r>
          </w:p>
        </w:tc>
        <w:tc>
          <w:tcPr>
            <w:tcW w:w="6869" w:type="dxa"/>
            <w:tcBorders>
              <w:top w:val="single" w:sz="4" w:space="0" w:color="auto"/>
              <w:left w:val="single" w:sz="4" w:space="0" w:color="auto"/>
              <w:bottom w:val="single" w:sz="4" w:space="0" w:color="auto"/>
              <w:right w:val="single" w:sz="4" w:space="0" w:color="auto"/>
            </w:tcBorders>
            <w:vAlign w:val="center"/>
          </w:tcPr>
          <w:p w:rsidR="00B92968" w:rsidRPr="00030FEC" w:rsidRDefault="00B92968" w:rsidP="00464D06">
            <w:pPr>
              <w:autoSpaceDE w:val="0"/>
              <w:autoSpaceDN w:val="0"/>
              <w:spacing w:line="360" w:lineRule="exact"/>
              <w:rPr>
                <w:rFonts w:ascii="宋体"/>
                <w:szCs w:val="21"/>
              </w:rPr>
            </w:pPr>
            <w:r w:rsidRPr="00FD0065">
              <w:rPr>
                <w:rFonts w:ascii="宋体" w:hAnsi="宋体" w:hint="eastAsia"/>
                <w:szCs w:val="21"/>
              </w:rPr>
              <w:t>经慈溪农村商业银行风险承受能力评估为谨慎型、稳健型、进取型、激进型的客户</w:t>
            </w:r>
            <w:r w:rsidRPr="00030FEC">
              <w:rPr>
                <w:rFonts w:ascii="宋体" w:hAnsi="宋体" w:hint="eastAsia"/>
                <w:szCs w:val="21"/>
              </w:rPr>
              <w:t>。</w:t>
            </w:r>
          </w:p>
        </w:tc>
      </w:tr>
      <w:tr w:rsidR="00B92968" w:rsidRPr="00030FEC" w:rsidTr="00464D06">
        <w:tc>
          <w:tcPr>
            <w:tcW w:w="1951" w:type="dxa"/>
            <w:tcBorders>
              <w:top w:val="single" w:sz="4" w:space="0" w:color="auto"/>
              <w:left w:val="single" w:sz="4" w:space="0" w:color="auto"/>
              <w:bottom w:val="single" w:sz="4" w:space="0" w:color="auto"/>
              <w:right w:val="single" w:sz="4" w:space="0" w:color="auto"/>
            </w:tcBorders>
            <w:vAlign w:val="center"/>
          </w:tcPr>
          <w:p w:rsidR="00B92968" w:rsidRPr="00030FEC" w:rsidRDefault="00B92968" w:rsidP="00464D06">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tcBorders>
              <w:top w:val="single" w:sz="4" w:space="0" w:color="auto"/>
              <w:left w:val="single" w:sz="4" w:space="0" w:color="auto"/>
              <w:bottom w:val="single" w:sz="4" w:space="0" w:color="auto"/>
              <w:right w:val="single" w:sz="4" w:space="0" w:color="auto"/>
            </w:tcBorders>
            <w:vAlign w:val="center"/>
          </w:tcPr>
          <w:p w:rsidR="00B92968" w:rsidRPr="005D0838" w:rsidRDefault="00B92968" w:rsidP="00464D06">
            <w:pPr>
              <w:spacing w:line="360" w:lineRule="exact"/>
              <w:rPr>
                <w:rFonts w:ascii="宋体"/>
                <w:b/>
                <w:szCs w:val="21"/>
              </w:rPr>
            </w:pPr>
            <w:r>
              <w:rPr>
                <w:rFonts w:ascii="宋体" w:hAnsi="宋体"/>
                <w:b/>
                <w:szCs w:val="21"/>
              </w:rPr>
              <w:t>183</w:t>
            </w:r>
            <w:r w:rsidRPr="005D0838">
              <w:rPr>
                <w:rFonts w:ascii="宋体" w:hAnsi="宋体" w:hint="eastAsia"/>
                <w:b/>
                <w:szCs w:val="21"/>
              </w:rPr>
              <w:t>天</w:t>
            </w:r>
          </w:p>
        </w:tc>
      </w:tr>
      <w:tr w:rsidR="00B92968" w:rsidRPr="00030FEC" w:rsidTr="00464D06">
        <w:tc>
          <w:tcPr>
            <w:tcW w:w="1951" w:type="dxa"/>
            <w:tcBorders>
              <w:top w:val="single" w:sz="4" w:space="0" w:color="auto"/>
              <w:left w:val="single" w:sz="4" w:space="0" w:color="auto"/>
              <w:bottom w:val="single" w:sz="4" w:space="0" w:color="auto"/>
              <w:right w:val="single" w:sz="4" w:space="0" w:color="auto"/>
            </w:tcBorders>
            <w:vAlign w:val="center"/>
          </w:tcPr>
          <w:p w:rsidR="00B92968" w:rsidRPr="00030FEC" w:rsidRDefault="00B92968" w:rsidP="00464D06">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tcBorders>
              <w:top w:val="single" w:sz="4" w:space="0" w:color="auto"/>
              <w:left w:val="single" w:sz="4" w:space="0" w:color="auto"/>
              <w:bottom w:val="single" w:sz="4" w:space="0" w:color="auto"/>
              <w:right w:val="single" w:sz="4" w:space="0" w:color="auto"/>
            </w:tcBorders>
            <w:vAlign w:val="center"/>
          </w:tcPr>
          <w:p w:rsidR="00B92968" w:rsidRPr="00030FEC" w:rsidRDefault="00B92968" w:rsidP="00464D06">
            <w:pPr>
              <w:spacing w:line="360" w:lineRule="exact"/>
              <w:rPr>
                <w:rFonts w:ascii="宋体" w:hAnsi="宋体"/>
                <w:szCs w:val="21"/>
              </w:rPr>
            </w:pPr>
            <w:r w:rsidRPr="00030FEC">
              <w:rPr>
                <w:rFonts w:ascii="宋体" w:hAnsi="宋体" w:hint="eastAsia"/>
                <w:szCs w:val="21"/>
              </w:rPr>
              <w:t>公募</w:t>
            </w:r>
          </w:p>
        </w:tc>
      </w:tr>
      <w:tr w:rsidR="00B92968" w:rsidRPr="00030FEC" w:rsidTr="00464D06">
        <w:tc>
          <w:tcPr>
            <w:tcW w:w="1951" w:type="dxa"/>
            <w:tcBorders>
              <w:top w:val="single" w:sz="4" w:space="0" w:color="auto"/>
              <w:left w:val="single" w:sz="4" w:space="0" w:color="auto"/>
              <w:bottom w:val="single" w:sz="4" w:space="0" w:color="auto"/>
              <w:right w:val="single" w:sz="4" w:space="0" w:color="auto"/>
            </w:tcBorders>
            <w:vAlign w:val="center"/>
          </w:tcPr>
          <w:p w:rsidR="00B92968" w:rsidRPr="00030FEC" w:rsidRDefault="00B92968" w:rsidP="00464D06">
            <w:pPr>
              <w:spacing w:line="360" w:lineRule="exact"/>
              <w:rPr>
                <w:rFonts w:ascii="宋体"/>
                <w:szCs w:val="21"/>
              </w:rPr>
            </w:pPr>
            <w:r w:rsidRPr="00030FEC">
              <w:rPr>
                <w:rFonts w:ascii="宋体" w:hAnsi="宋体" w:cs="楷体_GB2312" w:hint="eastAsia"/>
                <w:szCs w:val="21"/>
              </w:rPr>
              <w:t>投资及收益币种</w:t>
            </w:r>
          </w:p>
        </w:tc>
        <w:tc>
          <w:tcPr>
            <w:tcW w:w="6869" w:type="dxa"/>
            <w:tcBorders>
              <w:top w:val="single" w:sz="4" w:space="0" w:color="auto"/>
              <w:left w:val="single" w:sz="4" w:space="0" w:color="auto"/>
              <w:bottom w:val="single" w:sz="4" w:space="0" w:color="auto"/>
              <w:right w:val="single" w:sz="4" w:space="0" w:color="auto"/>
            </w:tcBorders>
            <w:vAlign w:val="center"/>
          </w:tcPr>
          <w:p w:rsidR="00B92968" w:rsidRPr="00030FEC" w:rsidRDefault="00B92968" w:rsidP="00464D06">
            <w:pPr>
              <w:autoSpaceDE w:val="0"/>
              <w:autoSpaceDN w:val="0"/>
              <w:spacing w:line="360" w:lineRule="exact"/>
              <w:rPr>
                <w:rFonts w:ascii="宋体"/>
                <w:szCs w:val="21"/>
              </w:rPr>
            </w:pPr>
            <w:r w:rsidRPr="00030FEC">
              <w:rPr>
                <w:rFonts w:ascii="宋体" w:hAnsi="宋体" w:hint="eastAsia"/>
                <w:szCs w:val="21"/>
              </w:rPr>
              <w:t>人民币</w:t>
            </w:r>
          </w:p>
        </w:tc>
      </w:tr>
      <w:tr w:rsidR="00B92968" w:rsidRPr="00030FEC" w:rsidTr="00464D06">
        <w:tc>
          <w:tcPr>
            <w:tcW w:w="1951" w:type="dxa"/>
            <w:tcBorders>
              <w:top w:val="single" w:sz="4" w:space="0" w:color="auto"/>
              <w:left w:val="single" w:sz="4" w:space="0" w:color="auto"/>
              <w:bottom w:val="single" w:sz="4" w:space="0" w:color="auto"/>
              <w:right w:val="single" w:sz="4" w:space="0" w:color="auto"/>
            </w:tcBorders>
            <w:vAlign w:val="center"/>
          </w:tcPr>
          <w:p w:rsidR="00B92968" w:rsidRPr="00030FEC" w:rsidRDefault="00B92968" w:rsidP="00464D06">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tcBorders>
              <w:top w:val="single" w:sz="4" w:space="0" w:color="auto"/>
              <w:left w:val="single" w:sz="4" w:space="0" w:color="auto"/>
              <w:bottom w:val="single" w:sz="4" w:space="0" w:color="auto"/>
              <w:right w:val="single" w:sz="4" w:space="0" w:color="auto"/>
            </w:tcBorders>
            <w:vAlign w:val="center"/>
          </w:tcPr>
          <w:p w:rsidR="00B92968" w:rsidRPr="005D0838" w:rsidRDefault="00B92968" w:rsidP="00464D06">
            <w:pPr>
              <w:widowControl/>
              <w:spacing w:line="360" w:lineRule="exact"/>
              <w:rPr>
                <w:rFonts w:ascii="宋体"/>
                <w:b/>
                <w:szCs w:val="21"/>
              </w:rPr>
            </w:pPr>
            <w:r w:rsidRPr="005D0838">
              <w:rPr>
                <w:rFonts w:ascii="宋体" w:hAnsi="宋体" w:hint="eastAsia"/>
                <w:b/>
                <w:szCs w:val="21"/>
              </w:rPr>
              <w:t>不低于30万元人民币，且不超过</w:t>
            </w:r>
            <w:r>
              <w:rPr>
                <w:rFonts w:ascii="宋体" w:hAnsi="宋体"/>
                <w:b/>
                <w:szCs w:val="21"/>
              </w:rPr>
              <w:t>3000</w:t>
            </w:r>
            <w:r w:rsidRPr="005D0838">
              <w:rPr>
                <w:rFonts w:ascii="宋体" w:hAnsi="宋体" w:hint="eastAsia"/>
                <w:b/>
                <w:szCs w:val="21"/>
              </w:rPr>
              <w:t>万元人民币。</w:t>
            </w:r>
          </w:p>
        </w:tc>
      </w:tr>
      <w:tr w:rsidR="00B92968" w:rsidRPr="00030FEC" w:rsidTr="00464D06">
        <w:tc>
          <w:tcPr>
            <w:tcW w:w="1951" w:type="dxa"/>
            <w:tcBorders>
              <w:top w:val="single" w:sz="4" w:space="0" w:color="auto"/>
              <w:left w:val="single" w:sz="4" w:space="0" w:color="auto"/>
              <w:bottom w:val="single" w:sz="4" w:space="0" w:color="auto"/>
              <w:right w:val="single" w:sz="4" w:space="0" w:color="auto"/>
            </w:tcBorders>
            <w:vAlign w:val="center"/>
          </w:tcPr>
          <w:p w:rsidR="00B92968" w:rsidRPr="00030FEC" w:rsidRDefault="00B92968" w:rsidP="00464D06">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tcBorders>
              <w:top w:val="single" w:sz="4" w:space="0" w:color="auto"/>
              <w:left w:val="single" w:sz="4" w:space="0" w:color="auto"/>
              <w:bottom w:val="single" w:sz="4" w:space="0" w:color="auto"/>
              <w:right w:val="single" w:sz="4" w:space="0" w:color="auto"/>
            </w:tcBorders>
            <w:vAlign w:val="center"/>
          </w:tcPr>
          <w:p w:rsidR="00B92968" w:rsidRPr="00030FEC" w:rsidRDefault="00B92968" w:rsidP="00464D06">
            <w:pPr>
              <w:spacing w:line="360" w:lineRule="exact"/>
              <w:rPr>
                <w:rFonts w:ascii="宋体"/>
                <w:szCs w:val="21"/>
              </w:rPr>
            </w:pP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1</w:t>
            </w:r>
            <w:r w:rsidRPr="002D1E93">
              <w:rPr>
                <w:rFonts w:ascii="宋体" w:hAnsi="宋体" w:hint="eastAsia"/>
                <w:szCs w:val="21"/>
              </w:rPr>
              <w:t>月</w:t>
            </w:r>
            <w:r>
              <w:rPr>
                <w:rFonts w:ascii="宋体" w:hAnsi="宋体"/>
                <w:szCs w:val="21"/>
              </w:rPr>
              <w:t>28</w:t>
            </w:r>
            <w:r w:rsidRPr="002D1E93">
              <w:rPr>
                <w:rFonts w:ascii="宋体" w:hAnsi="宋体" w:hint="eastAsia"/>
                <w:szCs w:val="21"/>
              </w:rPr>
              <w:t>日</w:t>
            </w:r>
            <w:r w:rsidRPr="0084774B">
              <w:rPr>
                <w:rFonts w:ascii="宋体" w:hAnsi="宋体" w:hint="eastAsia"/>
                <w:szCs w:val="21"/>
              </w:rPr>
              <w:t>（</w:t>
            </w:r>
            <w:r>
              <w:rPr>
                <w:rFonts w:ascii="宋体" w:hAnsi="宋体"/>
                <w:szCs w:val="21"/>
              </w:rPr>
              <w:t>15</w:t>
            </w:r>
            <w:r w:rsidRPr="0084774B">
              <w:rPr>
                <w:rFonts w:ascii="宋体" w:hAnsi="宋体" w:hint="eastAsia"/>
                <w:szCs w:val="21"/>
              </w:rPr>
              <w:t>:</w:t>
            </w:r>
            <w:r>
              <w:rPr>
                <w:rFonts w:ascii="宋体" w:hAnsi="宋体"/>
                <w:szCs w:val="21"/>
              </w:rPr>
              <w:t>30</w:t>
            </w:r>
            <w:r w:rsidRPr="0084774B">
              <w:rPr>
                <w:rFonts w:ascii="宋体" w:hAnsi="宋体" w:hint="eastAsia"/>
                <w:szCs w:val="21"/>
              </w:rPr>
              <w:t>）</w:t>
            </w:r>
            <w:r w:rsidRPr="002D1E93">
              <w:rPr>
                <w:rFonts w:ascii="宋体" w:hAnsi="宋体" w:hint="eastAsia"/>
                <w:szCs w:val="21"/>
              </w:rPr>
              <w:t>至</w:t>
            </w: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2</w:t>
            </w:r>
            <w:r w:rsidRPr="002D1E93">
              <w:rPr>
                <w:rFonts w:ascii="宋体" w:hAnsi="宋体" w:hint="eastAsia"/>
                <w:szCs w:val="21"/>
              </w:rPr>
              <w:t>月</w:t>
            </w:r>
            <w:r>
              <w:rPr>
                <w:rFonts w:ascii="宋体" w:hAnsi="宋体"/>
                <w:szCs w:val="21"/>
              </w:rPr>
              <w:t>3</w:t>
            </w:r>
            <w:r w:rsidRPr="002D1E93">
              <w:rPr>
                <w:rFonts w:ascii="宋体" w:hAnsi="宋体" w:hint="eastAsia"/>
                <w:szCs w:val="21"/>
              </w:rPr>
              <w:t>日</w:t>
            </w:r>
            <w:r w:rsidRPr="0084774B">
              <w:rPr>
                <w:rFonts w:ascii="宋体" w:hAnsi="宋体" w:hint="eastAsia"/>
                <w:szCs w:val="21"/>
              </w:rPr>
              <w:t>（</w:t>
            </w:r>
            <w:r>
              <w:rPr>
                <w:rFonts w:ascii="宋体" w:hAnsi="宋体"/>
                <w:szCs w:val="21"/>
              </w:rPr>
              <w:t>17</w:t>
            </w:r>
            <w:r w:rsidRPr="0084774B">
              <w:rPr>
                <w:rFonts w:ascii="宋体" w:hAnsi="宋体" w:hint="eastAsia"/>
                <w:szCs w:val="21"/>
              </w:rPr>
              <w:t>:</w:t>
            </w:r>
            <w:r>
              <w:rPr>
                <w:rFonts w:ascii="宋体" w:hAnsi="宋体"/>
                <w:szCs w:val="21"/>
              </w:rPr>
              <w:t>3</w:t>
            </w:r>
            <w:r w:rsidRPr="0084774B">
              <w:rPr>
                <w:rFonts w:ascii="宋体" w:hAnsi="宋体" w:hint="eastAsia"/>
                <w:szCs w:val="21"/>
              </w:rPr>
              <w:t>0）</w:t>
            </w:r>
          </w:p>
        </w:tc>
      </w:tr>
      <w:tr w:rsidR="00B92968" w:rsidRPr="00030FEC" w:rsidTr="00464D06">
        <w:tc>
          <w:tcPr>
            <w:tcW w:w="1951" w:type="dxa"/>
            <w:tcBorders>
              <w:top w:val="single" w:sz="4" w:space="0" w:color="auto"/>
              <w:left w:val="single" w:sz="4" w:space="0" w:color="auto"/>
              <w:bottom w:val="single" w:sz="4" w:space="0" w:color="auto"/>
              <w:right w:val="single" w:sz="4" w:space="0" w:color="auto"/>
            </w:tcBorders>
            <w:vAlign w:val="center"/>
          </w:tcPr>
          <w:p w:rsidR="00B92968" w:rsidRPr="00030FEC" w:rsidRDefault="00B92968" w:rsidP="00464D06">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tcBorders>
              <w:top w:val="single" w:sz="4" w:space="0" w:color="auto"/>
              <w:left w:val="single" w:sz="4" w:space="0" w:color="auto"/>
              <w:bottom w:val="single" w:sz="4" w:space="0" w:color="auto"/>
              <w:right w:val="single" w:sz="4" w:space="0" w:color="auto"/>
            </w:tcBorders>
            <w:vAlign w:val="center"/>
          </w:tcPr>
          <w:p w:rsidR="00B92968" w:rsidRPr="00030FEC" w:rsidRDefault="00B92968" w:rsidP="00464D06">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B92968" w:rsidRPr="00030FEC" w:rsidTr="00464D06">
        <w:tc>
          <w:tcPr>
            <w:tcW w:w="1951" w:type="dxa"/>
            <w:tcBorders>
              <w:top w:val="single" w:sz="4" w:space="0" w:color="auto"/>
              <w:left w:val="single" w:sz="4" w:space="0" w:color="auto"/>
              <w:bottom w:val="single" w:sz="4" w:space="0" w:color="auto"/>
              <w:right w:val="single" w:sz="4" w:space="0" w:color="auto"/>
            </w:tcBorders>
            <w:vAlign w:val="center"/>
          </w:tcPr>
          <w:p w:rsidR="00B92968" w:rsidRPr="00030FEC" w:rsidRDefault="00B92968" w:rsidP="00464D06">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tcBorders>
              <w:top w:val="single" w:sz="4" w:space="0" w:color="auto"/>
              <w:left w:val="single" w:sz="4" w:space="0" w:color="auto"/>
              <w:bottom w:val="single" w:sz="4" w:space="0" w:color="auto"/>
              <w:right w:val="single" w:sz="4" w:space="0" w:color="auto"/>
            </w:tcBorders>
            <w:vAlign w:val="center"/>
          </w:tcPr>
          <w:p w:rsidR="00B92968" w:rsidRPr="005D0838" w:rsidRDefault="00B92968" w:rsidP="00464D06">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6</w:t>
            </w:r>
            <w:r>
              <w:rPr>
                <w:rFonts w:ascii="宋体" w:hAnsi="宋体" w:hint="eastAsia"/>
                <w:b/>
                <w:szCs w:val="21"/>
              </w:rPr>
              <w:t>年</w:t>
            </w:r>
            <w:r>
              <w:rPr>
                <w:rFonts w:ascii="宋体" w:hAnsi="宋体"/>
                <w:b/>
                <w:szCs w:val="21"/>
              </w:rPr>
              <w:t>2</w:t>
            </w:r>
            <w:r w:rsidRPr="005D0838">
              <w:rPr>
                <w:rFonts w:ascii="宋体" w:hAnsi="宋体" w:hint="eastAsia"/>
                <w:b/>
                <w:szCs w:val="21"/>
              </w:rPr>
              <w:t>月</w:t>
            </w:r>
            <w:r>
              <w:rPr>
                <w:rFonts w:ascii="宋体" w:hAnsi="宋体"/>
                <w:b/>
                <w:szCs w:val="21"/>
              </w:rPr>
              <w:t>4</w:t>
            </w:r>
            <w:r w:rsidRPr="005D0838">
              <w:rPr>
                <w:rFonts w:ascii="宋体" w:hAnsi="宋体" w:hint="eastAsia"/>
                <w:b/>
                <w:szCs w:val="21"/>
              </w:rPr>
              <w:t>日</w:t>
            </w:r>
          </w:p>
        </w:tc>
      </w:tr>
      <w:tr w:rsidR="00B92968" w:rsidRPr="00030FEC" w:rsidTr="00464D06">
        <w:tc>
          <w:tcPr>
            <w:tcW w:w="1951" w:type="dxa"/>
            <w:tcBorders>
              <w:top w:val="single" w:sz="4" w:space="0" w:color="auto"/>
              <w:left w:val="single" w:sz="4" w:space="0" w:color="auto"/>
              <w:bottom w:val="single" w:sz="4" w:space="0" w:color="auto"/>
              <w:right w:val="single" w:sz="4" w:space="0" w:color="auto"/>
            </w:tcBorders>
            <w:vAlign w:val="center"/>
          </w:tcPr>
          <w:p w:rsidR="00B92968" w:rsidRPr="00030FEC" w:rsidRDefault="00B92968" w:rsidP="00464D06">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tcBorders>
              <w:top w:val="single" w:sz="4" w:space="0" w:color="auto"/>
              <w:left w:val="single" w:sz="4" w:space="0" w:color="auto"/>
              <w:bottom w:val="single" w:sz="4" w:space="0" w:color="auto"/>
              <w:right w:val="single" w:sz="4" w:space="0" w:color="auto"/>
            </w:tcBorders>
            <w:vAlign w:val="center"/>
          </w:tcPr>
          <w:p w:rsidR="00B92968" w:rsidRPr="005D0838" w:rsidRDefault="00B92968" w:rsidP="00464D06">
            <w:pPr>
              <w:autoSpaceDE w:val="0"/>
              <w:autoSpaceDN w:val="0"/>
              <w:spacing w:line="360" w:lineRule="exact"/>
              <w:rPr>
                <w:rFonts w:ascii="宋体"/>
                <w:b/>
                <w:szCs w:val="21"/>
              </w:rPr>
            </w:pPr>
            <w:r w:rsidRPr="005D0838">
              <w:rPr>
                <w:rFonts w:ascii="宋体" w:hAnsi="宋体" w:hint="eastAsia"/>
                <w:b/>
                <w:szCs w:val="21"/>
              </w:rPr>
              <w:t>202</w:t>
            </w:r>
            <w:r>
              <w:rPr>
                <w:rFonts w:ascii="宋体" w:hAnsi="宋体"/>
                <w:b/>
                <w:szCs w:val="21"/>
              </w:rPr>
              <w:t>6</w:t>
            </w:r>
            <w:r w:rsidRPr="005D0838">
              <w:rPr>
                <w:rFonts w:ascii="宋体" w:hAnsi="宋体" w:hint="eastAsia"/>
                <w:b/>
                <w:szCs w:val="21"/>
              </w:rPr>
              <w:t>年</w:t>
            </w:r>
            <w:r>
              <w:rPr>
                <w:rFonts w:ascii="宋体" w:hAnsi="宋体"/>
                <w:b/>
                <w:szCs w:val="21"/>
              </w:rPr>
              <w:t>8</w:t>
            </w:r>
            <w:r w:rsidRPr="005D0838">
              <w:rPr>
                <w:rFonts w:ascii="宋体" w:hAnsi="宋体" w:hint="eastAsia"/>
                <w:b/>
                <w:szCs w:val="21"/>
              </w:rPr>
              <w:t>月</w:t>
            </w:r>
            <w:r>
              <w:rPr>
                <w:rFonts w:ascii="宋体" w:hAnsi="宋体"/>
                <w:b/>
                <w:szCs w:val="21"/>
              </w:rPr>
              <w:t>6</w:t>
            </w:r>
            <w:r w:rsidRPr="005D0838">
              <w:rPr>
                <w:rFonts w:ascii="宋体" w:hAnsi="宋体" w:hint="eastAsia"/>
                <w:b/>
                <w:szCs w:val="21"/>
              </w:rPr>
              <w:t>日</w:t>
            </w:r>
          </w:p>
        </w:tc>
      </w:tr>
      <w:tr w:rsidR="00B92968" w:rsidRPr="00030FEC" w:rsidTr="00464D06">
        <w:tc>
          <w:tcPr>
            <w:tcW w:w="1951" w:type="dxa"/>
            <w:tcBorders>
              <w:top w:val="single" w:sz="4" w:space="0" w:color="auto"/>
              <w:left w:val="single" w:sz="4" w:space="0" w:color="auto"/>
              <w:bottom w:val="single" w:sz="4" w:space="0" w:color="auto"/>
              <w:right w:val="single" w:sz="4" w:space="0" w:color="auto"/>
            </w:tcBorders>
            <w:vAlign w:val="center"/>
          </w:tcPr>
          <w:p w:rsidR="00B92968" w:rsidRPr="00030FEC" w:rsidRDefault="00B92968" w:rsidP="00464D06">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tcBorders>
              <w:top w:val="single" w:sz="4" w:space="0" w:color="auto"/>
              <w:left w:val="single" w:sz="4" w:space="0" w:color="auto"/>
              <w:bottom w:val="single" w:sz="4" w:space="0" w:color="auto"/>
              <w:right w:val="single" w:sz="4" w:space="0" w:color="auto"/>
            </w:tcBorders>
            <w:vAlign w:val="center"/>
          </w:tcPr>
          <w:p w:rsidR="00B92968" w:rsidRPr="00030FEC" w:rsidRDefault="00B92968" w:rsidP="00464D06">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B92968" w:rsidRPr="00030FEC" w:rsidTr="00464D06">
        <w:tc>
          <w:tcPr>
            <w:tcW w:w="1951" w:type="dxa"/>
            <w:tcBorders>
              <w:top w:val="single" w:sz="4" w:space="0" w:color="auto"/>
              <w:left w:val="single" w:sz="4" w:space="0" w:color="auto"/>
              <w:bottom w:val="single" w:sz="4" w:space="0" w:color="auto"/>
              <w:right w:val="single" w:sz="4" w:space="0" w:color="auto"/>
            </w:tcBorders>
            <w:vAlign w:val="center"/>
          </w:tcPr>
          <w:p w:rsidR="00B92968" w:rsidRPr="00030FEC" w:rsidRDefault="00B92968" w:rsidP="00464D06">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tcBorders>
              <w:top w:val="single" w:sz="4" w:space="0" w:color="auto"/>
              <w:left w:val="single" w:sz="4" w:space="0" w:color="auto"/>
              <w:bottom w:val="single" w:sz="4" w:space="0" w:color="auto"/>
              <w:right w:val="single" w:sz="4" w:space="0" w:color="auto"/>
            </w:tcBorders>
            <w:vAlign w:val="center"/>
          </w:tcPr>
          <w:p w:rsidR="00B92968" w:rsidRPr="00030FEC" w:rsidRDefault="00B92968" w:rsidP="00464D06">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w:t>
            </w:r>
            <w:proofErr w:type="gramStart"/>
            <w:r w:rsidRPr="00030FEC">
              <w:rPr>
                <w:rFonts w:ascii="宋体" w:hAnsi="宋体" w:hint="eastAsia"/>
                <w:szCs w:val="21"/>
              </w:rPr>
              <w:t>倍</w:t>
            </w:r>
            <w:proofErr w:type="gramEnd"/>
            <w:r w:rsidRPr="00030FEC">
              <w:rPr>
                <w:rFonts w:ascii="宋体" w:hAnsi="宋体" w:hint="eastAsia"/>
                <w:szCs w:val="21"/>
              </w:rPr>
              <w:t>递增。</w:t>
            </w:r>
          </w:p>
        </w:tc>
      </w:tr>
      <w:tr w:rsidR="00B92968" w:rsidRPr="00030FEC" w:rsidTr="00464D06">
        <w:tc>
          <w:tcPr>
            <w:tcW w:w="1951" w:type="dxa"/>
            <w:tcBorders>
              <w:top w:val="single" w:sz="4" w:space="0" w:color="auto"/>
              <w:left w:val="single" w:sz="4" w:space="0" w:color="auto"/>
              <w:bottom w:val="single" w:sz="4" w:space="0" w:color="auto"/>
              <w:right w:val="single" w:sz="4" w:space="0" w:color="auto"/>
            </w:tcBorders>
            <w:vAlign w:val="center"/>
          </w:tcPr>
          <w:p w:rsidR="00B92968" w:rsidRPr="00030FEC" w:rsidRDefault="00B92968" w:rsidP="00464D06">
            <w:pPr>
              <w:autoSpaceDE w:val="0"/>
              <w:autoSpaceDN w:val="0"/>
              <w:spacing w:line="360" w:lineRule="exact"/>
              <w:rPr>
                <w:rFonts w:ascii="宋体" w:hAnsi="宋体"/>
                <w:szCs w:val="21"/>
              </w:rPr>
            </w:pPr>
            <w:r w:rsidRPr="00030FEC">
              <w:rPr>
                <w:rFonts w:ascii="宋体" w:hAnsi="宋体" w:hint="eastAsia"/>
                <w:szCs w:val="21"/>
              </w:rPr>
              <w:t>业绩比较基准</w:t>
            </w:r>
          </w:p>
        </w:tc>
        <w:tc>
          <w:tcPr>
            <w:tcW w:w="6869" w:type="dxa"/>
            <w:tcBorders>
              <w:top w:val="single" w:sz="4" w:space="0" w:color="auto"/>
              <w:left w:val="single" w:sz="4" w:space="0" w:color="auto"/>
              <w:bottom w:val="single" w:sz="4" w:space="0" w:color="auto"/>
              <w:right w:val="single" w:sz="4" w:space="0" w:color="auto"/>
            </w:tcBorders>
            <w:vAlign w:val="center"/>
          </w:tcPr>
          <w:p w:rsidR="00B92968" w:rsidRPr="006C1D21" w:rsidRDefault="00B92968" w:rsidP="00464D06">
            <w:pPr>
              <w:widowControl/>
              <w:spacing w:line="360" w:lineRule="exact"/>
              <w:jc w:val="left"/>
              <w:rPr>
                <w:rFonts w:ascii="宋体" w:hAnsi="宋体"/>
                <w:b/>
                <w:szCs w:val="21"/>
              </w:rPr>
            </w:pPr>
            <w:r w:rsidRPr="006C1D21">
              <w:rPr>
                <w:rFonts w:ascii="宋体" w:hAnsi="宋体" w:hint="eastAsia"/>
                <w:b/>
                <w:szCs w:val="21"/>
              </w:rPr>
              <w:t>本产品为净值型产品，其业绩表现将随市场波动，具有不确定性。</w:t>
            </w:r>
          </w:p>
          <w:p w:rsidR="00B92968" w:rsidRPr="001F5EB3" w:rsidRDefault="00B92968" w:rsidP="00464D06">
            <w:pPr>
              <w:widowControl/>
              <w:spacing w:line="360" w:lineRule="exact"/>
              <w:jc w:val="left"/>
              <w:rPr>
                <w:rFonts w:ascii="宋体" w:hAnsi="宋体"/>
                <w:b/>
                <w:szCs w:val="21"/>
              </w:rPr>
            </w:pPr>
            <w:r w:rsidRPr="001F5EB3">
              <w:rPr>
                <w:rFonts w:ascii="宋体" w:hAnsi="宋体" w:hint="eastAsia"/>
                <w:b/>
                <w:szCs w:val="21"/>
              </w:rPr>
              <w:t>本产品业绩比较基准（年化）为</w:t>
            </w:r>
            <w:r>
              <w:rPr>
                <w:rFonts w:ascii="宋体" w:hAnsi="宋体"/>
                <w:b/>
                <w:szCs w:val="21"/>
              </w:rPr>
              <w:t>1.4</w:t>
            </w:r>
            <w:r w:rsidRPr="001F5EB3">
              <w:rPr>
                <w:rFonts w:ascii="宋体" w:hAnsi="宋体" w:hint="eastAsia"/>
                <w:b/>
                <w:szCs w:val="21"/>
              </w:rPr>
              <w:t>%-</w:t>
            </w:r>
            <w:r>
              <w:rPr>
                <w:rFonts w:ascii="宋体" w:hAnsi="宋体"/>
                <w:b/>
                <w:szCs w:val="21"/>
              </w:rPr>
              <w:t>2.7</w:t>
            </w:r>
            <w:r w:rsidRPr="001F5EB3">
              <w:rPr>
                <w:rFonts w:ascii="宋体" w:hAnsi="宋体" w:hint="eastAsia"/>
                <w:b/>
                <w:szCs w:val="21"/>
              </w:rPr>
              <w:t>%。</w:t>
            </w:r>
          </w:p>
          <w:p w:rsidR="00B92968" w:rsidRDefault="00B92968" w:rsidP="00464D06">
            <w:pPr>
              <w:widowControl/>
              <w:spacing w:line="360" w:lineRule="exact"/>
              <w:jc w:val="left"/>
              <w:rPr>
                <w:rFonts w:ascii="宋体" w:hAnsi="宋体" w:cs="宋体"/>
                <w:b/>
                <w:bCs/>
                <w:kern w:val="0"/>
                <w:szCs w:val="21"/>
              </w:rPr>
            </w:pPr>
            <w:r w:rsidRPr="00FD0065">
              <w:rPr>
                <w:rFonts w:ascii="宋体" w:hAnsi="宋体" w:cs="宋体" w:hint="eastAsia"/>
                <w:b/>
                <w:bCs/>
                <w:kern w:val="0"/>
                <w:szCs w:val="21"/>
              </w:rPr>
              <w:t>业绩比较基准测算依据：本产品主要投资于固定收益类资产，管理人根据固定收益市场历史表现，综合当前利率水平、资产配比及市场同类型产品情况，经综合判断得出。</w:t>
            </w:r>
          </w:p>
          <w:p w:rsidR="00B92968" w:rsidRPr="00CB5B8A" w:rsidRDefault="00B92968" w:rsidP="00464D06">
            <w:pPr>
              <w:widowControl/>
              <w:spacing w:line="360" w:lineRule="exact"/>
              <w:jc w:val="left"/>
              <w:rPr>
                <w:rFonts w:ascii="宋体" w:hAnsi="宋体" w:cs="宋体"/>
                <w:b/>
                <w:bCs/>
                <w:kern w:val="0"/>
                <w:szCs w:val="21"/>
              </w:rPr>
            </w:pPr>
            <w:r w:rsidRPr="00CB5B8A">
              <w:rPr>
                <w:rFonts w:ascii="宋体" w:hAnsi="宋体" w:cs="宋体" w:hint="eastAsia"/>
                <w:b/>
                <w:bCs/>
                <w:kern w:val="0"/>
                <w:szCs w:val="21"/>
              </w:rPr>
              <w:t>业绩比较基准是产品管理人基于产品性质、投资策略、过往经验等因素对产品设定的投资目标，仅作为管理人收取投资管理费和动态调整投资管理费的参照，</w:t>
            </w:r>
            <w:r>
              <w:rPr>
                <w:rFonts w:ascii="宋体" w:hAnsi="宋体" w:cs="宋体" w:hint="eastAsia"/>
                <w:b/>
                <w:bCs/>
                <w:kern w:val="0"/>
                <w:szCs w:val="21"/>
              </w:rPr>
              <w:t>业绩比较基准不是预期收益率，</w:t>
            </w:r>
            <w:r w:rsidRPr="00CB5B8A">
              <w:rPr>
                <w:rFonts w:ascii="宋体" w:hAnsi="宋体" w:cs="宋体" w:hint="eastAsia"/>
                <w:b/>
                <w:bCs/>
                <w:kern w:val="0"/>
                <w:szCs w:val="21"/>
              </w:rPr>
              <w:t>不代表</w:t>
            </w:r>
            <w:r>
              <w:rPr>
                <w:rFonts w:ascii="宋体" w:hAnsi="宋体" w:cs="宋体" w:hint="eastAsia"/>
                <w:b/>
                <w:bCs/>
                <w:kern w:val="0"/>
                <w:szCs w:val="21"/>
              </w:rPr>
              <w:t>产品的</w:t>
            </w:r>
            <w:r w:rsidRPr="00CB5B8A">
              <w:rPr>
                <w:rFonts w:ascii="宋体" w:hAnsi="宋体" w:cs="宋体" w:hint="eastAsia"/>
                <w:b/>
                <w:bCs/>
                <w:kern w:val="0"/>
                <w:szCs w:val="21"/>
              </w:rPr>
              <w:t>未来表现</w:t>
            </w:r>
            <w:r>
              <w:rPr>
                <w:rFonts w:ascii="宋体" w:hAnsi="宋体" w:cs="宋体" w:hint="eastAsia"/>
                <w:b/>
                <w:bCs/>
                <w:kern w:val="0"/>
                <w:szCs w:val="21"/>
              </w:rPr>
              <w:t>和实际收益</w:t>
            </w:r>
            <w:r w:rsidRPr="00CB5B8A">
              <w:rPr>
                <w:rFonts w:ascii="宋体" w:hAnsi="宋体" w:cs="宋体" w:hint="eastAsia"/>
                <w:b/>
                <w:bCs/>
                <w:kern w:val="0"/>
                <w:szCs w:val="21"/>
              </w:rPr>
              <w:t>，不</w:t>
            </w:r>
            <w:r>
              <w:rPr>
                <w:rFonts w:ascii="宋体" w:hAnsi="宋体" w:cs="宋体" w:hint="eastAsia"/>
                <w:b/>
                <w:bCs/>
                <w:kern w:val="0"/>
                <w:szCs w:val="21"/>
              </w:rPr>
              <w:t>构成对</w:t>
            </w:r>
            <w:r w:rsidRPr="00CB5B8A">
              <w:rPr>
                <w:rFonts w:ascii="宋体" w:hAnsi="宋体" w:cs="宋体" w:hint="eastAsia"/>
                <w:b/>
                <w:bCs/>
                <w:kern w:val="0"/>
                <w:szCs w:val="21"/>
              </w:rPr>
              <w:t>产品收益的</w:t>
            </w:r>
            <w:r>
              <w:rPr>
                <w:rFonts w:ascii="宋体" w:hAnsi="宋体" w:cs="宋体" w:hint="eastAsia"/>
                <w:b/>
                <w:bCs/>
                <w:kern w:val="0"/>
                <w:szCs w:val="21"/>
              </w:rPr>
              <w:t>承诺</w:t>
            </w:r>
            <w:r w:rsidRPr="00CB5B8A">
              <w:rPr>
                <w:rFonts w:ascii="宋体" w:hAnsi="宋体" w:cs="宋体" w:hint="eastAsia"/>
                <w:b/>
                <w:bCs/>
                <w:kern w:val="0"/>
                <w:szCs w:val="21"/>
              </w:rPr>
              <w:t>，投资须谨慎。</w:t>
            </w:r>
          </w:p>
          <w:p w:rsidR="00B92968" w:rsidRPr="00CB5B8A" w:rsidRDefault="00B92968" w:rsidP="00464D06">
            <w:pPr>
              <w:widowControl/>
              <w:spacing w:line="360" w:lineRule="exact"/>
              <w:jc w:val="left"/>
              <w:rPr>
                <w:rFonts w:ascii="宋体" w:hAnsi="宋体" w:cs="宋体"/>
                <w:b/>
                <w:bCs/>
                <w:kern w:val="0"/>
                <w:szCs w:val="21"/>
              </w:rPr>
            </w:pPr>
            <w:r w:rsidRPr="00CB5B8A">
              <w:rPr>
                <w:rFonts w:ascii="宋体" w:hAnsi="宋体" w:cs="宋体"/>
                <w:kern w:val="0"/>
                <w:szCs w:val="21"/>
              </w:rPr>
              <w:t>本产品主要投资于固定收益类资产，挖掘固收市场投资机会，稳健开展投资，防控投资风险</w:t>
            </w:r>
            <w:r w:rsidRPr="00CB5B8A">
              <w:rPr>
                <w:rFonts w:ascii="宋体" w:hAnsi="宋体" w:cs="宋体" w:hint="eastAsia"/>
                <w:kern w:val="0"/>
                <w:szCs w:val="21"/>
              </w:rPr>
              <w:t>。</w:t>
            </w:r>
          </w:p>
          <w:p w:rsidR="00B92968" w:rsidRPr="00030FEC" w:rsidRDefault="00B92968" w:rsidP="00464D06">
            <w:pPr>
              <w:widowControl/>
              <w:spacing w:line="360" w:lineRule="exact"/>
              <w:jc w:val="left"/>
              <w:rPr>
                <w:rFonts w:ascii="宋体" w:hAnsi="宋体"/>
                <w:szCs w:val="21"/>
              </w:rPr>
            </w:pPr>
            <w:r w:rsidRPr="00CB5B8A">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CB5B8A">
              <w:rPr>
                <w:rFonts w:ascii="宋体" w:hAnsi="宋体" w:hint="eastAsia"/>
                <w:szCs w:val="21"/>
              </w:rPr>
              <w:t>。</w:t>
            </w:r>
          </w:p>
        </w:tc>
      </w:tr>
      <w:tr w:rsidR="00B92968" w:rsidRPr="00030FEC" w:rsidTr="00464D06">
        <w:tc>
          <w:tcPr>
            <w:tcW w:w="1951" w:type="dxa"/>
            <w:tcBorders>
              <w:top w:val="single" w:sz="4" w:space="0" w:color="auto"/>
              <w:left w:val="single" w:sz="4" w:space="0" w:color="auto"/>
              <w:bottom w:val="single" w:sz="4" w:space="0" w:color="auto"/>
              <w:right w:val="single" w:sz="4" w:space="0" w:color="auto"/>
            </w:tcBorders>
            <w:vAlign w:val="center"/>
          </w:tcPr>
          <w:p w:rsidR="00B92968" w:rsidRPr="00030FEC" w:rsidRDefault="00B92968" w:rsidP="00464D06">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tcBorders>
              <w:top w:val="single" w:sz="4" w:space="0" w:color="auto"/>
              <w:left w:val="single" w:sz="4" w:space="0" w:color="auto"/>
              <w:bottom w:val="single" w:sz="4" w:space="0" w:color="auto"/>
              <w:right w:val="single" w:sz="4" w:space="0" w:color="auto"/>
            </w:tcBorders>
            <w:vAlign w:val="center"/>
          </w:tcPr>
          <w:p w:rsidR="00B92968" w:rsidRPr="00030FEC" w:rsidRDefault="00B92968" w:rsidP="00464D06">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5D0838">
              <w:rPr>
                <w:rFonts w:ascii="宋体" w:hAnsi="宋体" w:cs="楷体_GB2312" w:hint="eastAsia"/>
                <w:b/>
                <w:szCs w:val="21"/>
              </w:rPr>
              <w:t>若届时无法依据约定划转认购</w:t>
            </w:r>
            <w:r w:rsidRPr="005D0838">
              <w:rPr>
                <w:rFonts w:ascii="宋体" w:hAnsi="宋体" w:cs="楷体_GB2312"/>
                <w:b/>
                <w:szCs w:val="21"/>
              </w:rPr>
              <w:t>/</w:t>
            </w:r>
            <w:r w:rsidRPr="005D0838">
              <w:rPr>
                <w:rFonts w:ascii="宋体" w:hAnsi="宋体" w:cs="楷体_GB2312" w:hint="eastAsia"/>
                <w:b/>
                <w:szCs w:val="21"/>
              </w:rPr>
              <w:t>申购理财资金，视为客户自动放弃认购</w:t>
            </w:r>
            <w:r w:rsidRPr="005D0838">
              <w:rPr>
                <w:rFonts w:ascii="宋体" w:hAnsi="宋体" w:cs="楷体_GB2312"/>
                <w:b/>
                <w:szCs w:val="21"/>
              </w:rPr>
              <w:t>/</w:t>
            </w:r>
            <w:r w:rsidRPr="005D0838">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B92968" w:rsidRPr="00030FEC" w:rsidTr="00464D06">
        <w:tc>
          <w:tcPr>
            <w:tcW w:w="1951" w:type="dxa"/>
            <w:tcBorders>
              <w:top w:val="single" w:sz="4" w:space="0" w:color="auto"/>
              <w:left w:val="single" w:sz="4" w:space="0" w:color="auto"/>
              <w:bottom w:val="single" w:sz="4" w:space="0" w:color="auto"/>
              <w:right w:val="single" w:sz="4" w:space="0" w:color="auto"/>
            </w:tcBorders>
            <w:vAlign w:val="center"/>
          </w:tcPr>
          <w:p w:rsidR="00B92968" w:rsidRPr="00030FEC" w:rsidRDefault="00B92968" w:rsidP="00464D06">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lastRenderedPageBreak/>
              <w:t>认购份额</w:t>
            </w:r>
          </w:p>
        </w:tc>
        <w:tc>
          <w:tcPr>
            <w:tcW w:w="6869" w:type="dxa"/>
            <w:tcBorders>
              <w:top w:val="single" w:sz="4" w:space="0" w:color="auto"/>
              <w:left w:val="single" w:sz="4" w:space="0" w:color="auto"/>
              <w:bottom w:val="single" w:sz="4" w:space="0" w:color="auto"/>
              <w:right w:val="single" w:sz="4" w:space="0" w:color="auto"/>
            </w:tcBorders>
            <w:vAlign w:val="center"/>
          </w:tcPr>
          <w:p w:rsidR="00B92968" w:rsidRPr="00030FEC" w:rsidRDefault="00B92968" w:rsidP="00464D06">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B92968" w:rsidRPr="00030FEC" w:rsidTr="00464D06">
        <w:trPr>
          <w:trHeight w:val="381"/>
        </w:trPr>
        <w:tc>
          <w:tcPr>
            <w:tcW w:w="1951" w:type="dxa"/>
            <w:tcBorders>
              <w:top w:val="single" w:sz="4" w:space="0" w:color="auto"/>
              <w:left w:val="single" w:sz="4" w:space="0" w:color="auto"/>
              <w:bottom w:val="single" w:sz="4" w:space="0" w:color="auto"/>
              <w:right w:val="single" w:sz="4" w:space="0" w:color="auto"/>
            </w:tcBorders>
            <w:vAlign w:val="center"/>
          </w:tcPr>
          <w:p w:rsidR="00B92968" w:rsidRPr="00030FEC" w:rsidRDefault="00B92968" w:rsidP="00464D06">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tcBorders>
              <w:top w:val="single" w:sz="4" w:space="0" w:color="auto"/>
              <w:left w:val="single" w:sz="4" w:space="0" w:color="auto"/>
              <w:bottom w:val="single" w:sz="4" w:space="0" w:color="auto"/>
              <w:right w:val="single" w:sz="4" w:space="0" w:color="auto"/>
            </w:tcBorders>
            <w:vAlign w:val="center"/>
          </w:tcPr>
          <w:p w:rsidR="00B92968" w:rsidRPr="00030FEC" w:rsidRDefault="00B92968" w:rsidP="00464D06">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B92968" w:rsidRPr="00030FEC" w:rsidTr="00464D06">
        <w:tc>
          <w:tcPr>
            <w:tcW w:w="1951" w:type="dxa"/>
            <w:tcBorders>
              <w:top w:val="single" w:sz="4" w:space="0" w:color="auto"/>
              <w:left w:val="single" w:sz="4" w:space="0" w:color="auto"/>
              <w:bottom w:val="single" w:sz="4" w:space="0" w:color="auto"/>
              <w:right w:val="single" w:sz="4" w:space="0" w:color="auto"/>
            </w:tcBorders>
            <w:vAlign w:val="center"/>
          </w:tcPr>
          <w:p w:rsidR="00B92968" w:rsidRPr="00030FEC" w:rsidRDefault="00B92968" w:rsidP="00464D06">
            <w:pPr>
              <w:autoSpaceDE w:val="0"/>
              <w:autoSpaceDN w:val="0"/>
              <w:spacing w:line="360" w:lineRule="exact"/>
              <w:rPr>
                <w:rFonts w:ascii="宋体" w:hAnsi="宋体" w:cs="楷体_GB2312"/>
                <w:szCs w:val="21"/>
              </w:rPr>
            </w:pPr>
            <w:r w:rsidRPr="00030FEC">
              <w:rPr>
                <w:rFonts w:ascii="宋体" w:hAnsi="宋体" w:cs="楷体_GB2312" w:hint="eastAsia"/>
                <w:szCs w:val="21"/>
              </w:rPr>
              <w:t>投资管理人</w:t>
            </w:r>
          </w:p>
        </w:tc>
        <w:tc>
          <w:tcPr>
            <w:tcW w:w="6869" w:type="dxa"/>
            <w:tcBorders>
              <w:top w:val="single" w:sz="4" w:space="0" w:color="auto"/>
              <w:left w:val="single" w:sz="4" w:space="0" w:color="auto"/>
              <w:bottom w:val="single" w:sz="4" w:space="0" w:color="auto"/>
              <w:right w:val="single" w:sz="4" w:space="0" w:color="auto"/>
            </w:tcBorders>
            <w:vAlign w:val="center"/>
          </w:tcPr>
          <w:p w:rsidR="00B92968" w:rsidRPr="00030FEC" w:rsidRDefault="00B92968" w:rsidP="00464D06">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B92968" w:rsidRPr="00030FEC" w:rsidTr="00464D06">
        <w:tc>
          <w:tcPr>
            <w:tcW w:w="1951" w:type="dxa"/>
            <w:tcBorders>
              <w:top w:val="single" w:sz="4" w:space="0" w:color="auto"/>
              <w:left w:val="single" w:sz="4" w:space="0" w:color="auto"/>
              <w:bottom w:val="single" w:sz="4" w:space="0" w:color="auto"/>
              <w:right w:val="single" w:sz="4" w:space="0" w:color="auto"/>
            </w:tcBorders>
            <w:vAlign w:val="center"/>
          </w:tcPr>
          <w:p w:rsidR="00B92968" w:rsidRPr="00030FEC" w:rsidRDefault="00B92968" w:rsidP="00464D06">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tcBorders>
              <w:top w:val="single" w:sz="4" w:space="0" w:color="auto"/>
              <w:left w:val="single" w:sz="4" w:space="0" w:color="auto"/>
              <w:bottom w:val="single" w:sz="4" w:space="0" w:color="auto"/>
              <w:right w:val="single" w:sz="4" w:space="0" w:color="auto"/>
            </w:tcBorders>
            <w:vAlign w:val="center"/>
          </w:tcPr>
          <w:p w:rsidR="00B92968" w:rsidRPr="00030FEC" w:rsidRDefault="00B92968" w:rsidP="00464D06">
            <w:pPr>
              <w:autoSpaceDE w:val="0"/>
              <w:autoSpaceDN w:val="0"/>
              <w:spacing w:line="360" w:lineRule="exact"/>
              <w:rPr>
                <w:rFonts w:ascii="宋体" w:hAnsi="宋体" w:cs="楷体_GB2312"/>
                <w:szCs w:val="21"/>
              </w:rPr>
            </w:pPr>
            <w:r w:rsidRPr="002D1E93">
              <w:rPr>
                <w:rFonts w:ascii="宋体" w:hAnsi="宋体" w:cs="楷体_GB2312" w:hint="eastAsia"/>
                <w:szCs w:val="21"/>
              </w:rPr>
              <w:t>兴业银行股份有限公司杭州分行。托管银行负责履行安全保管理财产品资金及其所投资的资产，办理清算、交割事宜，与管理人对账，监督理财产品投资运作等职责。兴业银行股份有限公司，1988年成立，是经国务院、中国人民银行批准成立的首批股份制商业银行之一，并获得证券投资基金托管资格，兴业银行股份有限公司杭州分行为一级分行。</w:t>
            </w:r>
          </w:p>
        </w:tc>
      </w:tr>
      <w:tr w:rsidR="00B92968" w:rsidRPr="00030FEC" w:rsidTr="00464D06">
        <w:tc>
          <w:tcPr>
            <w:tcW w:w="1951" w:type="dxa"/>
            <w:tcBorders>
              <w:top w:val="single" w:sz="4" w:space="0" w:color="auto"/>
              <w:left w:val="single" w:sz="4" w:space="0" w:color="auto"/>
              <w:bottom w:val="single" w:sz="4" w:space="0" w:color="auto"/>
              <w:right w:val="single" w:sz="4" w:space="0" w:color="auto"/>
            </w:tcBorders>
            <w:vAlign w:val="center"/>
          </w:tcPr>
          <w:p w:rsidR="00B92968" w:rsidRPr="00030FEC" w:rsidRDefault="00B92968" w:rsidP="00464D06">
            <w:pPr>
              <w:widowControl/>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tcBorders>
              <w:top w:val="single" w:sz="4" w:space="0" w:color="auto"/>
              <w:left w:val="single" w:sz="4" w:space="0" w:color="auto"/>
              <w:bottom w:val="single" w:sz="4" w:space="0" w:color="auto"/>
              <w:right w:val="single" w:sz="4" w:space="0" w:color="auto"/>
            </w:tcBorders>
            <w:vAlign w:val="center"/>
          </w:tcPr>
          <w:p w:rsidR="00B92968" w:rsidRPr="00030FEC" w:rsidRDefault="00B92968" w:rsidP="00464D06">
            <w:pPr>
              <w:widowControl/>
              <w:jc w:val="left"/>
              <w:rPr>
                <w:rFonts w:ascii="宋体" w:hAnsi="宋体" w:cs="宋体"/>
                <w:kern w:val="0"/>
                <w:szCs w:val="21"/>
              </w:rPr>
            </w:pPr>
            <w:r w:rsidRPr="002D1E93">
              <w:rPr>
                <w:rFonts w:ascii="宋体" w:hAnsi="宋体" w:cs="楷体_GB2312" w:hint="eastAsia"/>
                <w:szCs w:val="21"/>
              </w:rPr>
              <w:t>兴业银行股份有限公司</w:t>
            </w:r>
            <w:r w:rsidRPr="00030FEC">
              <w:rPr>
                <w:rFonts w:ascii="宋体" w:hAnsi="宋体" w:cs="宋体" w:hint="eastAsia"/>
                <w:kern w:val="0"/>
                <w:szCs w:val="21"/>
              </w:rPr>
              <w:t>。</w:t>
            </w:r>
            <w:r w:rsidRPr="002D1E93">
              <w:rPr>
                <w:rFonts w:ascii="宋体" w:hAnsi="宋体" w:cs="楷体_GB2312" w:hint="eastAsia"/>
                <w:szCs w:val="21"/>
              </w:rPr>
              <w:t>兴业银行股份有限公司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B92968" w:rsidRPr="00030FEC" w:rsidTr="00464D06">
        <w:tc>
          <w:tcPr>
            <w:tcW w:w="1951" w:type="dxa"/>
            <w:tcBorders>
              <w:top w:val="single" w:sz="4" w:space="0" w:color="auto"/>
              <w:left w:val="single" w:sz="4" w:space="0" w:color="auto"/>
              <w:bottom w:val="single" w:sz="4" w:space="0" w:color="auto"/>
              <w:right w:val="single" w:sz="4" w:space="0" w:color="auto"/>
            </w:tcBorders>
            <w:vAlign w:val="center"/>
          </w:tcPr>
          <w:p w:rsidR="00B92968" w:rsidRPr="00030FEC" w:rsidRDefault="00B92968" w:rsidP="00464D06">
            <w:pPr>
              <w:widowControl/>
              <w:jc w:val="left"/>
              <w:rPr>
                <w:rFonts w:ascii="宋体" w:hAnsi="宋体" w:cs="宋体"/>
                <w:kern w:val="0"/>
                <w:szCs w:val="21"/>
              </w:rPr>
            </w:pPr>
            <w:r w:rsidRPr="00030FEC">
              <w:rPr>
                <w:rFonts w:ascii="宋体" w:hAnsi="宋体" w:cs="宋体" w:hint="eastAsia"/>
                <w:kern w:val="0"/>
                <w:szCs w:val="21"/>
              </w:rPr>
              <w:t>提前终止权</w:t>
            </w:r>
          </w:p>
        </w:tc>
        <w:tc>
          <w:tcPr>
            <w:tcW w:w="6869" w:type="dxa"/>
            <w:tcBorders>
              <w:top w:val="single" w:sz="4" w:space="0" w:color="auto"/>
              <w:left w:val="single" w:sz="4" w:space="0" w:color="auto"/>
              <w:bottom w:val="single" w:sz="4" w:space="0" w:color="auto"/>
              <w:right w:val="single" w:sz="4" w:space="0" w:color="auto"/>
            </w:tcBorders>
            <w:vAlign w:val="center"/>
          </w:tcPr>
          <w:p w:rsidR="00B92968" w:rsidRPr="00030FEC" w:rsidRDefault="00B92968" w:rsidP="00464D06">
            <w:pPr>
              <w:autoSpaceDE w:val="0"/>
              <w:autoSpaceDN w:val="0"/>
              <w:adjustRightInd w:val="0"/>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B92968" w:rsidRPr="00030FEC" w:rsidRDefault="00B92968" w:rsidP="00464D06">
            <w:pPr>
              <w:autoSpaceDE w:val="0"/>
              <w:autoSpaceDN w:val="0"/>
              <w:adjustRightInd w:val="0"/>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5D0838">
              <w:rPr>
                <w:rFonts w:ascii="宋体" w:hAnsi="宋体" w:cs="宋体" w:hint="eastAsia"/>
                <w:b/>
                <w:kern w:val="0"/>
                <w:szCs w:val="21"/>
              </w:rPr>
              <w:t>慈溪农村商业银行有权提前终止本理财产品。</w:t>
            </w:r>
          </w:p>
        </w:tc>
      </w:tr>
      <w:tr w:rsidR="00B92968" w:rsidRPr="00030FEC" w:rsidTr="00464D06">
        <w:tc>
          <w:tcPr>
            <w:tcW w:w="1951" w:type="dxa"/>
            <w:tcBorders>
              <w:top w:val="single" w:sz="4" w:space="0" w:color="auto"/>
              <w:left w:val="single" w:sz="4" w:space="0" w:color="auto"/>
              <w:bottom w:val="single" w:sz="4" w:space="0" w:color="auto"/>
              <w:right w:val="single" w:sz="4" w:space="0" w:color="auto"/>
            </w:tcBorders>
            <w:vAlign w:val="center"/>
          </w:tcPr>
          <w:p w:rsidR="00B92968" w:rsidRPr="00030FEC" w:rsidRDefault="00B92968" w:rsidP="00464D06">
            <w:pPr>
              <w:autoSpaceDE w:val="0"/>
              <w:autoSpaceDN w:val="0"/>
              <w:adjustRightInd w:val="0"/>
              <w:jc w:val="left"/>
              <w:rPr>
                <w:rFonts w:ascii="宋体" w:hAnsi="宋体" w:cs="宋体"/>
                <w:kern w:val="0"/>
                <w:szCs w:val="21"/>
              </w:rPr>
            </w:pPr>
            <w:r w:rsidRPr="00030FEC">
              <w:rPr>
                <w:rFonts w:ascii="宋体" w:hAnsi="宋体" w:cs="宋体" w:hint="eastAsia"/>
                <w:kern w:val="0"/>
                <w:szCs w:val="21"/>
              </w:rPr>
              <w:t>主要风险提示</w:t>
            </w:r>
          </w:p>
        </w:tc>
        <w:tc>
          <w:tcPr>
            <w:tcW w:w="6869" w:type="dxa"/>
            <w:tcBorders>
              <w:top w:val="single" w:sz="4" w:space="0" w:color="auto"/>
              <w:left w:val="single" w:sz="4" w:space="0" w:color="auto"/>
              <w:bottom w:val="single" w:sz="4" w:space="0" w:color="auto"/>
              <w:right w:val="single" w:sz="4" w:space="0" w:color="auto"/>
            </w:tcBorders>
            <w:vAlign w:val="center"/>
          </w:tcPr>
          <w:p w:rsidR="00B92968" w:rsidRPr="005D0838" w:rsidRDefault="00B92968" w:rsidP="00464D06">
            <w:pPr>
              <w:widowControl/>
              <w:jc w:val="left"/>
              <w:rPr>
                <w:rFonts w:ascii="宋体" w:hAnsi="宋体" w:cs="宋体"/>
                <w:b/>
                <w:kern w:val="0"/>
                <w:szCs w:val="21"/>
              </w:rPr>
            </w:pPr>
            <w:r w:rsidRPr="005D0838">
              <w:rPr>
                <w:rFonts w:ascii="宋体" w:hAnsi="宋体" w:cs="宋体" w:hint="eastAsia"/>
                <w:b/>
                <w:kern w:val="0"/>
                <w:szCs w:val="21"/>
              </w:rPr>
              <w:t>本理财产品有风险，详见风险揭示书。</w:t>
            </w:r>
          </w:p>
        </w:tc>
      </w:tr>
      <w:tr w:rsidR="00B92968" w:rsidRPr="00030FEC" w:rsidTr="00464D06">
        <w:tc>
          <w:tcPr>
            <w:tcW w:w="1951" w:type="dxa"/>
            <w:tcBorders>
              <w:top w:val="single" w:sz="4" w:space="0" w:color="auto"/>
              <w:left w:val="single" w:sz="4" w:space="0" w:color="auto"/>
              <w:bottom w:val="single" w:sz="4" w:space="0" w:color="auto"/>
              <w:right w:val="single" w:sz="4" w:space="0" w:color="auto"/>
            </w:tcBorders>
            <w:vAlign w:val="center"/>
          </w:tcPr>
          <w:p w:rsidR="00B92968" w:rsidRPr="00030FEC" w:rsidRDefault="00B92968" w:rsidP="00464D06">
            <w:pPr>
              <w:widowControl/>
              <w:jc w:val="left"/>
              <w:rPr>
                <w:rFonts w:ascii="宋体" w:hAnsi="宋体" w:cs="宋体"/>
                <w:kern w:val="0"/>
                <w:szCs w:val="21"/>
              </w:rPr>
            </w:pPr>
            <w:r w:rsidRPr="00030FEC">
              <w:rPr>
                <w:rFonts w:ascii="宋体" w:hAnsi="宋体" w:cs="宋体" w:hint="eastAsia"/>
                <w:kern w:val="0"/>
                <w:szCs w:val="21"/>
              </w:rPr>
              <w:t>销售渠道</w:t>
            </w:r>
          </w:p>
        </w:tc>
        <w:tc>
          <w:tcPr>
            <w:tcW w:w="6869" w:type="dxa"/>
            <w:tcBorders>
              <w:top w:val="single" w:sz="4" w:space="0" w:color="auto"/>
              <w:left w:val="single" w:sz="4" w:space="0" w:color="auto"/>
              <w:bottom w:val="single" w:sz="4" w:space="0" w:color="auto"/>
              <w:right w:val="single" w:sz="4" w:space="0" w:color="auto"/>
            </w:tcBorders>
            <w:vAlign w:val="center"/>
          </w:tcPr>
          <w:p w:rsidR="00B92968" w:rsidRPr="00030FEC" w:rsidRDefault="00B92968" w:rsidP="00464D06">
            <w:pPr>
              <w:autoSpaceDE w:val="0"/>
              <w:autoSpaceDN w:val="0"/>
              <w:adjustRightInd w:val="0"/>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w:t>
            </w:r>
            <w:proofErr w:type="gramStart"/>
            <w:r w:rsidRPr="00030FEC">
              <w:rPr>
                <w:rFonts w:ascii="宋体" w:hAnsi="宋体" w:cs="宋体" w:hint="eastAsia"/>
                <w:kern w:val="0"/>
                <w:szCs w:val="21"/>
              </w:rPr>
              <w:t>遇调整</w:t>
            </w:r>
            <w:proofErr w:type="gramEnd"/>
            <w:r w:rsidRPr="00030FEC">
              <w:rPr>
                <w:rFonts w:ascii="宋体" w:hAnsi="宋体" w:cs="宋体" w:hint="eastAsia"/>
                <w:kern w:val="0"/>
                <w:szCs w:val="21"/>
              </w:rPr>
              <w:t>以慈溪农村商业银行公告为准）。</w:t>
            </w:r>
          </w:p>
        </w:tc>
      </w:tr>
      <w:tr w:rsidR="00B92968" w:rsidRPr="00030FEC" w:rsidTr="00464D06">
        <w:tc>
          <w:tcPr>
            <w:tcW w:w="1951" w:type="dxa"/>
            <w:tcBorders>
              <w:top w:val="single" w:sz="4" w:space="0" w:color="auto"/>
              <w:left w:val="single" w:sz="4" w:space="0" w:color="auto"/>
              <w:bottom w:val="single" w:sz="4" w:space="0" w:color="auto"/>
              <w:right w:val="single" w:sz="4" w:space="0" w:color="auto"/>
            </w:tcBorders>
            <w:vAlign w:val="center"/>
          </w:tcPr>
          <w:p w:rsidR="00B92968" w:rsidRPr="00030FEC" w:rsidRDefault="00B92968" w:rsidP="00464D06">
            <w:pPr>
              <w:spacing w:line="360" w:lineRule="exact"/>
              <w:rPr>
                <w:rFonts w:ascii="宋体"/>
                <w:szCs w:val="21"/>
              </w:rPr>
            </w:pPr>
            <w:r w:rsidRPr="00030FEC">
              <w:rPr>
                <w:rFonts w:ascii="宋体" w:hAnsi="宋体" w:hint="eastAsia"/>
                <w:szCs w:val="21"/>
              </w:rPr>
              <w:t>其他规定</w:t>
            </w:r>
          </w:p>
        </w:tc>
        <w:tc>
          <w:tcPr>
            <w:tcW w:w="6869" w:type="dxa"/>
            <w:tcBorders>
              <w:top w:val="single" w:sz="4" w:space="0" w:color="auto"/>
              <w:left w:val="single" w:sz="4" w:space="0" w:color="auto"/>
              <w:bottom w:val="single" w:sz="4" w:space="0" w:color="auto"/>
              <w:right w:val="single" w:sz="4" w:space="0" w:color="auto"/>
            </w:tcBorders>
            <w:vAlign w:val="center"/>
          </w:tcPr>
          <w:p w:rsidR="00B92968" w:rsidRPr="00030FEC" w:rsidRDefault="00B92968" w:rsidP="00464D06">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B92968" w:rsidRPr="005D0838" w:rsidRDefault="00B92968" w:rsidP="00464D06">
            <w:pPr>
              <w:spacing w:line="360" w:lineRule="exact"/>
              <w:rPr>
                <w:rFonts w:ascii="宋体" w:hAnsi="宋体"/>
                <w:b/>
                <w:szCs w:val="21"/>
              </w:rPr>
            </w:pPr>
            <w:r w:rsidRPr="005D0838">
              <w:rPr>
                <w:rFonts w:ascii="宋体" w:hAnsi="宋体" w:hint="eastAsia"/>
                <w:b/>
                <w:szCs w:val="21"/>
              </w:rPr>
              <w:t>本理财产品可能会投资于资产管理产品，在赎回资产管理产品时，资产管理产品可能会计</w:t>
            </w:r>
            <w:proofErr w:type="gramStart"/>
            <w:r w:rsidRPr="005D0838">
              <w:rPr>
                <w:rFonts w:ascii="宋体" w:hAnsi="宋体" w:hint="eastAsia"/>
                <w:b/>
                <w:szCs w:val="21"/>
              </w:rPr>
              <w:t>提业绩</w:t>
            </w:r>
            <w:proofErr w:type="gramEnd"/>
            <w:r w:rsidRPr="005D0838">
              <w:rPr>
                <w:rFonts w:ascii="宋体" w:hAnsi="宋体" w:hint="eastAsia"/>
                <w:b/>
                <w:szCs w:val="21"/>
              </w:rPr>
              <w:t>报酬，上述费用的计提时将会扣减资产管理产品的资产净值，从而造成</w:t>
            </w:r>
            <w:proofErr w:type="gramStart"/>
            <w:r w:rsidRPr="005D0838">
              <w:rPr>
                <w:rFonts w:ascii="宋体" w:hAnsi="宋体" w:hint="eastAsia"/>
                <w:b/>
                <w:szCs w:val="21"/>
              </w:rPr>
              <w:t>赎回资管产品</w:t>
            </w:r>
            <w:proofErr w:type="gramEnd"/>
            <w:r w:rsidRPr="005D0838">
              <w:rPr>
                <w:rFonts w:ascii="宋体" w:hAnsi="宋体" w:hint="eastAsia"/>
                <w:b/>
                <w:szCs w:val="21"/>
              </w:rPr>
              <w:t>时可获得收益下降。</w:t>
            </w:r>
          </w:p>
        </w:tc>
      </w:tr>
    </w:tbl>
    <w:p w:rsidR="00B92968" w:rsidRDefault="00B92968" w:rsidP="00B92968">
      <w:pPr>
        <w:spacing w:line="360" w:lineRule="exact"/>
        <w:ind w:firstLineChars="200" w:firstLine="420"/>
        <w:rPr>
          <w:rFonts w:ascii="宋体" w:hAnsi="宋体" w:cs="宋体"/>
          <w:bCs/>
          <w:iCs/>
          <w:color w:val="000000"/>
          <w:kern w:val="0"/>
          <w:szCs w:val="21"/>
        </w:rPr>
      </w:pPr>
      <w:r>
        <w:rPr>
          <w:rFonts w:ascii="宋体" w:hAnsi="宋体" w:cs="楷体_GB2312,Bold" w:hint="eastAsia"/>
          <w:bCs/>
          <w:szCs w:val="21"/>
        </w:rPr>
        <w:t>三、</w:t>
      </w:r>
      <w:r>
        <w:rPr>
          <w:rFonts w:ascii="宋体" w:hAnsi="宋体" w:hint="eastAsia"/>
          <w:szCs w:val="21"/>
        </w:rPr>
        <w:t>理</w:t>
      </w:r>
      <w:r>
        <w:rPr>
          <w:rFonts w:ascii="宋体" w:hAnsi="宋体" w:cs="宋体" w:hint="eastAsia"/>
          <w:bCs/>
          <w:iCs/>
          <w:color w:val="000000"/>
          <w:kern w:val="0"/>
          <w:szCs w:val="21"/>
        </w:rPr>
        <w:t>财产品费用、收益分析与计算</w:t>
      </w:r>
    </w:p>
    <w:p w:rsidR="00B92968" w:rsidRDefault="00B92968" w:rsidP="00B92968">
      <w:pPr>
        <w:autoSpaceDE w:val="0"/>
        <w:autoSpaceDN w:val="0"/>
        <w:spacing w:line="360" w:lineRule="exact"/>
        <w:ind w:firstLineChars="200" w:firstLine="420"/>
        <w:jc w:val="left"/>
        <w:rPr>
          <w:rFonts w:ascii="宋体" w:hAnsi="宋体" w:cs="宋体"/>
          <w:bCs/>
          <w:iCs/>
          <w:color w:val="000000"/>
          <w:kern w:val="0"/>
          <w:szCs w:val="21"/>
        </w:rPr>
      </w:pPr>
      <w:r>
        <w:rPr>
          <w:rFonts w:ascii="宋体" w:hAnsi="宋体" w:cs="宋体" w:hint="eastAsia"/>
          <w:bCs/>
          <w:iCs/>
          <w:color w:val="000000"/>
          <w:kern w:val="0"/>
          <w:szCs w:val="21"/>
        </w:rPr>
        <w:t>（一）投资范围及投资管理</w:t>
      </w:r>
    </w:p>
    <w:p w:rsidR="00B92968" w:rsidRPr="002D1E93" w:rsidRDefault="00B92968" w:rsidP="00B92968">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、超短期融资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、中期票据、企业债、公司债等银行间、交易所市场债券</w:t>
      </w:r>
      <w:r w:rsidRPr="00F857D7">
        <w:rPr>
          <w:rFonts w:ascii="宋体" w:hAnsi="宋体" w:cs="宋体" w:hint="eastAsia"/>
          <w:bCs/>
          <w:iCs/>
          <w:color w:val="000000"/>
          <w:kern w:val="0"/>
          <w:szCs w:val="21"/>
        </w:rPr>
        <w:t>、债务融资工具、债券型公</w:t>
      </w:r>
      <w:proofErr w:type="gramStart"/>
      <w:r w:rsidRPr="00F857D7">
        <w:rPr>
          <w:rFonts w:ascii="宋体" w:hAnsi="宋体" w:cs="宋体" w:hint="eastAsia"/>
          <w:bCs/>
          <w:iCs/>
          <w:color w:val="000000"/>
          <w:kern w:val="0"/>
          <w:szCs w:val="21"/>
        </w:rPr>
        <w:t>募基金</w:t>
      </w:r>
      <w:proofErr w:type="gramEnd"/>
      <w:r w:rsidRPr="00F857D7">
        <w:rPr>
          <w:rFonts w:ascii="宋体" w:hAnsi="宋体" w:cs="宋体" w:hint="eastAsia"/>
          <w:bCs/>
          <w:iCs/>
          <w:color w:val="000000"/>
          <w:kern w:val="0"/>
          <w:szCs w:val="21"/>
        </w:rPr>
        <w:t>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B92968" w:rsidRPr="00DB5541" w:rsidRDefault="00B92968" w:rsidP="00B92968">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B92968" w:rsidRPr="00DB5541" w:rsidTr="00464D06">
        <w:tc>
          <w:tcPr>
            <w:tcW w:w="2376" w:type="dxa"/>
            <w:vAlign w:val="center"/>
          </w:tcPr>
          <w:p w:rsidR="00B92968" w:rsidRPr="00DB5541" w:rsidRDefault="00B92968" w:rsidP="00464D06">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B92968" w:rsidRPr="00DB5541" w:rsidRDefault="00B92968" w:rsidP="00464D06">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B92968" w:rsidRPr="00DB5541" w:rsidRDefault="00B92968" w:rsidP="00464D06">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B92968" w:rsidRPr="00DB5541" w:rsidTr="00464D06">
        <w:tc>
          <w:tcPr>
            <w:tcW w:w="2376" w:type="dxa"/>
            <w:vMerge w:val="restart"/>
            <w:vAlign w:val="center"/>
          </w:tcPr>
          <w:p w:rsidR="00B92968" w:rsidRPr="00DB5541" w:rsidRDefault="00B92968" w:rsidP="00464D06">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B92968" w:rsidRPr="00DB5541" w:rsidRDefault="00B92968" w:rsidP="00464D06">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B92968" w:rsidRPr="00DB5541" w:rsidRDefault="00B92968" w:rsidP="00464D06">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B92968" w:rsidRPr="00DB5541" w:rsidTr="00464D06">
        <w:tc>
          <w:tcPr>
            <w:tcW w:w="2376" w:type="dxa"/>
            <w:vMerge/>
          </w:tcPr>
          <w:p w:rsidR="00B92968" w:rsidRPr="00DB5541" w:rsidRDefault="00B92968" w:rsidP="00464D06">
            <w:pPr>
              <w:autoSpaceDE w:val="0"/>
              <w:autoSpaceDN w:val="0"/>
              <w:spacing w:line="360" w:lineRule="exact"/>
              <w:jc w:val="left"/>
              <w:rPr>
                <w:rFonts w:ascii="宋体" w:hAnsi="宋体" w:cs="宋体"/>
                <w:bCs/>
                <w:iCs/>
                <w:color w:val="000000"/>
                <w:szCs w:val="21"/>
              </w:rPr>
            </w:pPr>
          </w:p>
        </w:tc>
        <w:tc>
          <w:tcPr>
            <w:tcW w:w="4536" w:type="dxa"/>
          </w:tcPr>
          <w:p w:rsidR="00B92968" w:rsidRPr="00DB5541" w:rsidRDefault="00B92968" w:rsidP="00464D06">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B92968" w:rsidRPr="00DB5541" w:rsidRDefault="00B92968" w:rsidP="00464D06">
            <w:pPr>
              <w:autoSpaceDE w:val="0"/>
              <w:autoSpaceDN w:val="0"/>
              <w:spacing w:line="360" w:lineRule="exact"/>
              <w:jc w:val="center"/>
              <w:rPr>
                <w:rFonts w:ascii="宋体" w:hAnsi="宋体" w:cs="宋体"/>
                <w:bCs/>
                <w:iCs/>
                <w:color w:val="000000"/>
                <w:szCs w:val="21"/>
              </w:rPr>
            </w:pPr>
          </w:p>
        </w:tc>
      </w:tr>
      <w:tr w:rsidR="00B92968" w:rsidRPr="00DB5541" w:rsidTr="00464D06">
        <w:tc>
          <w:tcPr>
            <w:tcW w:w="2376" w:type="dxa"/>
            <w:vMerge/>
          </w:tcPr>
          <w:p w:rsidR="00B92968" w:rsidRPr="00DB5541" w:rsidRDefault="00B92968" w:rsidP="00464D06">
            <w:pPr>
              <w:autoSpaceDE w:val="0"/>
              <w:autoSpaceDN w:val="0"/>
              <w:spacing w:line="360" w:lineRule="exact"/>
              <w:jc w:val="left"/>
              <w:rPr>
                <w:rFonts w:ascii="宋体" w:hAnsi="宋体" w:cs="宋体"/>
                <w:bCs/>
                <w:iCs/>
                <w:color w:val="000000"/>
                <w:szCs w:val="21"/>
              </w:rPr>
            </w:pPr>
          </w:p>
        </w:tc>
        <w:tc>
          <w:tcPr>
            <w:tcW w:w="4536" w:type="dxa"/>
          </w:tcPr>
          <w:p w:rsidR="00B92968" w:rsidRPr="00DB5541" w:rsidRDefault="00B92968" w:rsidP="00464D06">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B92968" w:rsidRPr="00DB5541" w:rsidRDefault="00B92968" w:rsidP="00464D06">
            <w:pPr>
              <w:autoSpaceDE w:val="0"/>
              <w:autoSpaceDN w:val="0"/>
              <w:spacing w:line="360" w:lineRule="exact"/>
              <w:jc w:val="center"/>
              <w:rPr>
                <w:rFonts w:ascii="宋体" w:hAnsi="宋体" w:cs="宋体"/>
                <w:bCs/>
                <w:iCs/>
                <w:color w:val="000000"/>
                <w:szCs w:val="21"/>
              </w:rPr>
            </w:pPr>
          </w:p>
        </w:tc>
      </w:tr>
      <w:tr w:rsidR="00B92968" w:rsidRPr="00DB5541" w:rsidTr="00464D06">
        <w:tc>
          <w:tcPr>
            <w:tcW w:w="2376" w:type="dxa"/>
          </w:tcPr>
          <w:p w:rsidR="00B92968" w:rsidRPr="00DB5541" w:rsidRDefault="00B92968" w:rsidP="00464D06">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B92968" w:rsidRPr="00DB5541" w:rsidRDefault="00B92968" w:rsidP="00464D06">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B92968" w:rsidRPr="00DB5541" w:rsidRDefault="00B92968" w:rsidP="00464D06">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B92968" w:rsidRPr="00DB5541" w:rsidRDefault="00B92968" w:rsidP="00B92968">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B92968" w:rsidRPr="00030FEC" w:rsidRDefault="00B92968" w:rsidP="00B92968">
      <w:pPr>
        <w:ind w:firstLineChars="200" w:firstLine="420"/>
        <w:rPr>
          <w:rFonts w:ascii="宋体" w:hAnsi="宋体" w:cs="宋体"/>
          <w:bCs/>
          <w:iCs/>
          <w:color w:val="000000"/>
          <w:kern w:val="0"/>
          <w:szCs w:val="21"/>
        </w:rPr>
      </w:pPr>
      <w:r w:rsidRPr="000424AB">
        <w:rPr>
          <w:rFonts w:ascii="宋体" w:hAnsi="宋体" w:hint="eastAsia"/>
          <w:szCs w:val="21"/>
        </w:rPr>
        <w:t>3.特别提示：</w:t>
      </w:r>
      <w:r w:rsidRPr="00030FEC">
        <w:rPr>
          <w:rFonts w:ascii="宋体" w:hAnsi="宋体" w:hint="eastAsia"/>
          <w:szCs w:val="21"/>
        </w:rPr>
        <w:t>慈溪农村商业银行</w:t>
      </w:r>
      <w:r w:rsidRPr="000424AB">
        <w:rPr>
          <w:rFonts w:ascii="宋体" w:hAnsi="宋体" w:hint="eastAsia"/>
          <w:szCs w:val="21"/>
        </w:rPr>
        <w:t>将本着诚实信用、谨慎勤勉的原则，在规定的范围内运用理财资金进行投资，投资比例可在不影响客</w:t>
      </w:r>
      <w:r w:rsidRPr="00030FEC">
        <w:rPr>
          <w:rFonts w:ascii="宋体" w:hAnsi="宋体" w:cs="宋体" w:hint="eastAsia"/>
          <w:bCs/>
          <w:iCs/>
          <w:color w:val="000000"/>
          <w:kern w:val="0"/>
          <w:szCs w:val="21"/>
        </w:rPr>
        <w:t>户权益、产品风险评级的前提下合理浮动。因市场变化和投资周期理财资金大幅变化等情况可能在短期内使投资比例突破上述投资比例配置限制，此时这种情况</w:t>
      </w:r>
      <w:proofErr w:type="gramStart"/>
      <w:r w:rsidRPr="00030FEC">
        <w:rPr>
          <w:rFonts w:ascii="宋体" w:hAnsi="宋体" w:cs="宋体" w:hint="eastAsia"/>
          <w:bCs/>
          <w:iCs/>
          <w:color w:val="000000"/>
          <w:kern w:val="0"/>
          <w:szCs w:val="21"/>
        </w:rPr>
        <w:t>不</w:t>
      </w:r>
      <w:proofErr w:type="gramEnd"/>
      <w:r w:rsidRPr="00030FEC">
        <w:rPr>
          <w:rFonts w:ascii="宋体" w:hAnsi="宋体" w:cs="宋体" w:hint="eastAsia"/>
          <w:bCs/>
          <w:iCs/>
          <w:color w:val="000000"/>
          <w:kern w:val="0"/>
          <w:szCs w:val="21"/>
        </w:rPr>
        <w:t>视为违反投资比例的规定，但为保护投资者利益，慈溪农村商业银行将在合理期限内</w:t>
      </w:r>
      <w:r w:rsidRPr="00030FEC">
        <w:rPr>
          <w:rFonts w:ascii="宋体" w:hAnsi="宋体" w:cs="宋体" w:hint="eastAsia"/>
          <w:bCs/>
          <w:iCs/>
          <w:color w:val="000000"/>
          <w:kern w:val="0"/>
          <w:szCs w:val="21"/>
        </w:rPr>
        <w:lastRenderedPageBreak/>
        <w:t>进行调整，使之符合投资配置策略要求。</w:t>
      </w:r>
    </w:p>
    <w:p w:rsidR="00B92968" w:rsidRPr="00030FEC" w:rsidRDefault="00B92968" w:rsidP="00B92968">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B92968" w:rsidRDefault="00B92968" w:rsidP="00B92968">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 xml:space="preserve"> 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5D0838">
        <w:rPr>
          <w:rFonts w:ascii="宋体" w:hAnsi="宋体" w:cs="宋体" w:hint="eastAsia"/>
          <w:b/>
          <w:bCs/>
          <w:iCs/>
          <w:color w:val="000000"/>
          <w:kern w:val="0"/>
          <w:szCs w:val="21"/>
        </w:rPr>
        <w:t>慈溪农村商业银行不对本理财产品的收益情况</w:t>
      </w:r>
      <w:proofErr w:type="gramStart"/>
      <w:r w:rsidRPr="005D0838">
        <w:rPr>
          <w:rFonts w:ascii="宋体" w:hAnsi="宋体" w:cs="宋体" w:hint="eastAsia"/>
          <w:b/>
          <w:bCs/>
          <w:iCs/>
          <w:color w:val="000000"/>
          <w:kern w:val="0"/>
          <w:szCs w:val="21"/>
        </w:rPr>
        <w:t>作出</w:t>
      </w:r>
      <w:proofErr w:type="gramEnd"/>
      <w:r w:rsidRPr="005D0838">
        <w:rPr>
          <w:rFonts w:ascii="宋体" w:hAnsi="宋体" w:cs="宋体" w:hint="eastAsia"/>
          <w:b/>
          <w:bCs/>
          <w:iCs/>
          <w:color w:val="000000"/>
          <w:kern w:val="0"/>
          <w:szCs w:val="21"/>
        </w:rPr>
        <w:t>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B92968" w:rsidRPr="002D1E93" w:rsidRDefault="00B92968" w:rsidP="00B92968">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w:t>
      </w:r>
      <w:r w:rsidRPr="00A36863">
        <w:rPr>
          <w:rFonts w:ascii="宋体" w:hAnsi="宋体" w:cs="宋体" w:hint="eastAsia"/>
          <w:bCs/>
          <w:iCs/>
          <w:color w:val="000000"/>
          <w:kern w:val="0"/>
          <w:szCs w:val="21"/>
        </w:rPr>
        <w:t xml:space="preserve"> </w:t>
      </w:r>
      <w:r>
        <w:rPr>
          <w:rFonts w:ascii="宋体" w:hAnsi="宋体" w:cs="宋体" w:hint="eastAsia"/>
          <w:bCs/>
          <w:iCs/>
          <w:color w:val="000000"/>
          <w:kern w:val="0"/>
          <w:szCs w:val="21"/>
        </w:rPr>
        <w:t>本</w:t>
      </w:r>
      <w:r w:rsidRPr="002D1E93">
        <w:rPr>
          <w:rFonts w:ascii="宋体" w:hAnsi="宋体" w:cs="宋体" w:hint="eastAsia"/>
          <w:bCs/>
          <w:iCs/>
          <w:color w:val="000000"/>
          <w:kern w:val="0"/>
          <w:szCs w:val="21"/>
        </w:rPr>
        <w:t>产品投资资产管理产品的发行机构</w:t>
      </w:r>
      <w:r>
        <w:rPr>
          <w:rFonts w:ascii="宋体" w:hAnsi="宋体" w:cs="宋体" w:hint="eastAsia"/>
          <w:bCs/>
          <w:iCs/>
          <w:color w:val="000000"/>
          <w:kern w:val="0"/>
          <w:szCs w:val="21"/>
        </w:rPr>
        <w:t>包括但不限于</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Pr>
          <w:rFonts w:ascii="宋体" w:hAnsi="宋体" w:cs="宋体" w:hint="eastAsia"/>
          <w:bCs/>
          <w:iCs/>
          <w:color w:val="000000"/>
          <w:kern w:val="0"/>
          <w:szCs w:val="21"/>
        </w:rPr>
        <w:t>。</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sidRPr="00845354">
        <w:rPr>
          <w:rFonts w:ascii="宋体" w:hAnsi="宋体" w:cs="宋体" w:hint="eastAsia"/>
          <w:bCs/>
          <w:iCs/>
          <w:color w:val="000000"/>
          <w:kern w:val="0"/>
          <w:szCs w:val="21"/>
        </w:rPr>
        <w:t>，</w:t>
      </w:r>
      <w:r w:rsidRPr="00FF056F">
        <w:rPr>
          <w:rFonts w:ascii="宋体" w:hAnsi="宋体" w:cs="宋体"/>
          <w:bCs/>
          <w:iCs/>
          <w:color w:val="000000"/>
          <w:kern w:val="0"/>
          <w:szCs w:val="21"/>
        </w:rPr>
        <w:t>是兴业证券股份有限公司的全资子公司。前身为兴业证券资产管理部，2000年即获准开展资产管理业务，2014年正式成为兴业证券旗下子公司。</w:t>
      </w:r>
      <w:proofErr w:type="gramStart"/>
      <w:r w:rsidRPr="00FF056F">
        <w:rPr>
          <w:rFonts w:ascii="宋体" w:hAnsi="宋体" w:cs="宋体"/>
          <w:bCs/>
          <w:iCs/>
          <w:color w:val="000000"/>
          <w:kern w:val="0"/>
          <w:szCs w:val="21"/>
        </w:rPr>
        <w:t>兴证资管</w:t>
      </w:r>
      <w:proofErr w:type="gramEnd"/>
      <w:r w:rsidRPr="00FF056F">
        <w:rPr>
          <w:rFonts w:ascii="宋体" w:hAnsi="宋体" w:cs="宋体"/>
          <w:bCs/>
          <w:iCs/>
          <w:color w:val="000000"/>
          <w:kern w:val="0"/>
          <w:szCs w:val="21"/>
        </w:rPr>
        <w:t>在上海设立分公司，具备证券资产管理业务资格、受托管理保险资金业务资格、合格境内机构投资者从事境外证券投资管理资格，依法从事证券资产管理业务</w:t>
      </w:r>
      <w:r w:rsidRPr="002D1E93">
        <w:rPr>
          <w:rFonts w:ascii="宋体" w:hAnsi="宋体" w:cs="宋体" w:hint="eastAsia"/>
          <w:bCs/>
          <w:iCs/>
          <w:color w:val="000000"/>
          <w:kern w:val="0"/>
          <w:szCs w:val="21"/>
        </w:rPr>
        <w:t>。</w:t>
      </w:r>
    </w:p>
    <w:p w:rsidR="00B92968" w:rsidRPr="002D1E93" w:rsidRDefault="00B92968" w:rsidP="00B92968">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B92968" w:rsidRPr="002D1E93" w:rsidRDefault="00B92968" w:rsidP="00B9296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B92968" w:rsidRPr="002D1E93" w:rsidRDefault="00B92968" w:rsidP="00B9296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B92968" w:rsidRPr="002D1E93" w:rsidRDefault="00B92968" w:rsidP="00B9296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B92968" w:rsidRPr="002D1E93" w:rsidRDefault="00B92968" w:rsidP="00B9296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w:t>
      </w:r>
      <w:proofErr w:type="gramStart"/>
      <w:r w:rsidRPr="002D1E93">
        <w:rPr>
          <w:rFonts w:ascii="宋体" w:hAnsi="宋体" w:cs="宋体" w:hint="eastAsia"/>
          <w:bCs/>
          <w:iCs/>
          <w:color w:val="000000"/>
          <w:kern w:val="0"/>
          <w:szCs w:val="21"/>
        </w:rPr>
        <w:t>非交易</w:t>
      </w:r>
      <w:proofErr w:type="gramEnd"/>
      <w:r w:rsidRPr="002D1E93">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B92968" w:rsidRPr="002D1E93" w:rsidRDefault="00B92968" w:rsidP="00B9296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B92968" w:rsidRPr="002D1E93" w:rsidRDefault="00B92968" w:rsidP="00B9296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B92968" w:rsidRPr="002D1E93" w:rsidRDefault="00B92968" w:rsidP="00B9296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B92968" w:rsidRPr="002D1E93" w:rsidRDefault="00B92968" w:rsidP="00B9296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B92968" w:rsidRPr="002D1E93" w:rsidRDefault="00B92968" w:rsidP="00B9296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B92968" w:rsidRPr="002D1E93" w:rsidRDefault="00B92968" w:rsidP="00B9296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B92968" w:rsidRPr="002D1E93" w:rsidRDefault="00B92968" w:rsidP="00B9296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B92968" w:rsidRPr="002D1E93" w:rsidRDefault="00B92968" w:rsidP="00B9296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B92968" w:rsidRPr="002D1E93" w:rsidRDefault="00B92968" w:rsidP="00B9296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2D1E93">
        <w:rPr>
          <w:rFonts w:ascii="宋体" w:hAnsi="宋体" w:cs="宋体" w:hint="eastAsia"/>
          <w:bCs/>
          <w:iCs/>
          <w:color w:val="000000"/>
          <w:kern w:val="0"/>
          <w:szCs w:val="21"/>
        </w:rPr>
        <w:t>日产品</w:t>
      </w:r>
      <w:proofErr w:type="gramEnd"/>
      <w:r w:rsidRPr="002D1E93">
        <w:rPr>
          <w:rFonts w:ascii="宋体" w:hAnsi="宋体" w:cs="宋体" w:hint="eastAsia"/>
          <w:bCs/>
          <w:iCs/>
          <w:color w:val="000000"/>
          <w:kern w:val="0"/>
          <w:szCs w:val="21"/>
        </w:rPr>
        <w:t>单位净值未公布的，以最近一个工作日产品单位净值计算。</w:t>
      </w:r>
    </w:p>
    <w:p w:rsidR="00B92968" w:rsidRPr="002D1E93" w:rsidRDefault="00B92968" w:rsidP="00B9296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B92968" w:rsidRPr="002D1E93" w:rsidRDefault="00B92968" w:rsidP="00B9296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B92968" w:rsidRPr="002D1E93" w:rsidRDefault="00B92968" w:rsidP="00B9296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开放式基金以估值日公布的基金净值估值，估值日基金净值未公布的，以基金管理人公布的最近一个工作日基金净值计算。</w:t>
      </w:r>
    </w:p>
    <w:p w:rsidR="00B92968" w:rsidRPr="002D1E93" w:rsidRDefault="00B92968" w:rsidP="00B9296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5.其他资产存在并可以确定公允价值的，以公允价值计算，公允价值不能确定的按取得时的成本</w:t>
      </w:r>
      <w:proofErr w:type="gramStart"/>
      <w:r w:rsidRPr="002D1E93">
        <w:rPr>
          <w:rFonts w:ascii="宋体" w:hAnsi="宋体" w:cs="宋体" w:hint="eastAsia"/>
          <w:bCs/>
          <w:iCs/>
          <w:color w:val="000000"/>
          <w:kern w:val="0"/>
          <w:szCs w:val="21"/>
        </w:rPr>
        <w:t>按摊余成本</w:t>
      </w:r>
      <w:proofErr w:type="gramEnd"/>
      <w:r w:rsidRPr="002D1E93">
        <w:rPr>
          <w:rFonts w:ascii="宋体" w:hAnsi="宋体" w:cs="宋体" w:hint="eastAsia"/>
          <w:bCs/>
          <w:iCs/>
          <w:color w:val="000000"/>
          <w:kern w:val="0"/>
          <w:szCs w:val="21"/>
        </w:rPr>
        <w:t>法计算。</w:t>
      </w:r>
    </w:p>
    <w:p w:rsidR="00B92968" w:rsidRPr="002D1E93" w:rsidRDefault="00B92968" w:rsidP="00B9296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B92968" w:rsidRPr="002D1E93" w:rsidRDefault="00B92968" w:rsidP="00B9296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B92968" w:rsidRPr="002D1E93" w:rsidRDefault="00B92968" w:rsidP="00B9296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B92968" w:rsidRPr="002D1E93" w:rsidRDefault="00B92968" w:rsidP="00B9296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B92968" w:rsidRPr="002D1E93" w:rsidRDefault="00B92968" w:rsidP="00B9296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B92968" w:rsidRPr="00030FEC" w:rsidRDefault="00B92968" w:rsidP="00B92968">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B92968" w:rsidRPr="00030FEC" w:rsidRDefault="00B92968" w:rsidP="00B92968">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B92968" w:rsidRPr="00030FEC" w:rsidRDefault="00B92968" w:rsidP="00B92968">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B92968" w:rsidRPr="00030FEC" w:rsidRDefault="00B92968" w:rsidP="00B92968">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B92968" w:rsidRPr="00030FEC" w:rsidRDefault="00B92968" w:rsidP="00B92968">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B92968" w:rsidRPr="00030FEC" w:rsidRDefault="00B92968" w:rsidP="00B92968">
      <w:pPr>
        <w:autoSpaceDE w:val="0"/>
        <w:autoSpaceDN w:val="0"/>
        <w:adjustRightInd w:val="0"/>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030FEC">
        <w:rPr>
          <w:rFonts w:ascii="宋体" w:hAnsi="宋体" w:cs="宋体" w:hint="eastAsia"/>
          <w:kern w:val="0"/>
          <w:szCs w:val="21"/>
        </w:rPr>
        <w:t>照应税</w:t>
      </w:r>
      <w:proofErr w:type="gramEnd"/>
      <w:r w:rsidRPr="00030FEC">
        <w:rPr>
          <w:rFonts w:ascii="宋体" w:hAnsi="宋体" w:cs="宋体" w:hint="eastAsia"/>
          <w:kern w:val="0"/>
          <w:szCs w:val="21"/>
        </w:rPr>
        <w:t>行为发生时有效的相关法律法规的规定执行。</w:t>
      </w:r>
    </w:p>
    <w:p w:rsidR="00B92968" w:rsidRPr="00030FEC" w:rsidRDefault="00B92968" w:rsidP="00B92968">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B92968" w:rsidRPr="005D0838" w:rsidRDefault="00B92968" w:rsidP="00B92968">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2.固定管理费</w:t>
      </w:r>
    </w:p>
    <w:p w:rsidR="00B92968" w:rsidRPr="005D0838" w:rsidRDefault="00B92968" w:rsidP="00B92968">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本产品固定管理费年化费率0.3</w:t>
      </w:r>
      <w:r w:rsidRPr="005D0838">
        <w:rPr>
          <w:rFonts w:ascii="宋体" w:hAnsi="宋体" w:cs="宋体"/>
          <w:b/>
          <w:kern w:val="0"/>
          <w:szCs w:val="21"/>
        </w:rPr>
        <w:t>%</w:t>
      </w:r>
      <w:r w:rsidRPr="005D0838">
        <w:rPr>
          <w:rFonts w:ascii="宋体" w:hAnsi="宋体" w:cs="宋体" w:hint="eastAsia"/>
          <w:b/>
          <w:kern w:val="0"/>
          <w:szCs w:val="21"/>
        </w:rPr>
        <w:t>，固定管理费于理财到期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B92968" w:rsidRPr="005D0838" w:rsidRDefault="00B92968" w:rsidP="00B92968">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本产品每日计提的固定管理费计算方式为：该前一日资产净值×0.3%／365。</w:t>
      </w:r>
    </w:p>
    <w:p w:rsidR="00B92968" w:rsidRPr="005D0838" w:rsidRDefault="00B92968" w:rsidP="00B92968">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3.托管费及估值外包服务费</w:t>
      </w:r>
    </w:p>
    <w:p w:rsidR="00B92968" w:rsidRPr="005D0838" w:rsidRDefault="00B92968" w:rsidP="00B92968">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本产品托管银行为兴业银行股份有限公司杭州分行，兴业银行股份有限公司担任本产品的估值核算等业务</w:t>
      </w:r>
      <w:r w:rsidRPr="005D0838">
        <w:rPr>
          <w:rFonts w:ascii="宋体" w:hAnsi="宋体" w:cs="宋体"/>
          <w:b/>
          <w:kern w:val="0"/>
          <w:szCs w:val="21"/>
        </w:rPr>
        <w:t>的</w:t>
      </w:r>
      <w:r w:rsidRPr="005D0838">
        <w:rPr>
          <w:rFonts w:ascii="宋体" w:hAnsi="宋体" w:cs="宋体" w:hint="eastAsia"/>
          <w:b/>
          <w:kern w:val="0"/>
          <w:szCs w:val="21"/>
        </w:rPr>
        <w:t>外包服务机构，收取的</w:t>
      </w:r>
      <w:proofErr w:type="gramStart"/>
      <w:r w:rsidRPr="005D0838">
        <w:rPr>
          <w:rFonts w:ascii="宋体" w:hAnsi="宋体" w:cs="宋体" w:hint="eastAsia"/>
          <w:b/>
          <w:kern w:val="0"/>
          <w:szCs w:val="21"/>
        </w:rPr>
        <w:t>托管费年化费</w:t>
      </w:r>
      <w:proofErr w:type="gramEnd"/>
      <w:r w:rsidRPr="005D0838">
        <w:rPr>
          <w:rFonts w:ascii="宋体" w:hAnsi="宋体" w:cs="宋体" w:hint="eastAsia"/>
          <w:b/>
          <w:kern w:val="0"/>
          <w:szCs w:val="21"/>
        </w:rPr>
        <w:t>率为0.01%，估值外包服务费年化费率为0.005%，每日计提，于理财到期/终止清算分配时从理财财产中支付。</w:t>
      </w:r>
    </w:p>
    <w:p w:rsidR="00B92968" w:rsidRDefault="00B92968" w:rsidP="00B92968">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本产品每日计提的托管费计算方式为：该前一日资产净值×0.01%／365。</w:t>
      </w:r>
    </w:p>
    <w:p w:rsidR="00B92968" w:rsidRDefault="00B92968" w:rsidP="00B92968">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lastRenderedPageBreak/>
        <w:t>本产品每日计提的</w:t>
      </w:r>
      <w:r w:rsidRPr="005D0838">
        <w:rPr>
          <w:rFonts w:ascii="宋体" w:hAnsi="宋体" w:cs="宋体" w:hint="eastAsia"/>
          <w:b/>
          <w:kern w:val="0"/>
          <w:szCs w:val="21"/>
        </w:rPr>
        <w:t>估值外包服务费</w:t>
      </w:r>
      <w:r w:rsidRPr="001F5EB3">
        <w:rPr>
          <w:rFonts w:ascii="宋体" w:hAnsi="宋体" w:cs="宋体" w:hint="eastAsia"/>
          <w:b/>
          <w:kern w:val="0"/>
          <w:szCs w:val="21"/>
        </w:rPr>
        <w:t>计算方式为：该前一日资产净值×0.0</w:t>
      </w:r>
      <w:r>
        <w:rPr>
          <w:rFonts w:ascii="宋体" w:hAnsi="宋体" w:cs="宋体" w:hint="eastAsia"/>
          <w:b/>
          <w:kern w:val="0"/>
          <w:szCs w:val="21"/>
        </w:rPr>
        <w:t>05</w:t>
      </w:r>
      <w:r w:rsidRPr="001F5EB3">
        <w:rPr>
          <w:rFonts w:ascii="宋体" w:hAnsi="宋体" w:cs="宋体" w:hint="eastAsia"/>
          <w:b/>
          <w:kern w:val="0"/>
          <w:szCs w:val="21"/>
        </w:rPr>
        <w:t>%／365。</w:t>
      </w:r>
    </w:p>
    <w:p w:rsidR="00B92968" w:rsidRPr="005D0838" w:rsidRDefault="00B92968" w:rsidP="00B92968">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4.本产品不收取销售费。</w:t>
      </w:r>
    </w:p>
    <w:p w:rsidR="00B92968" w:rsidRPr="005D0838" w:rsidRDefault="00B92968" w:rsidP="00B92968">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5.浮动管理费</w:t>
      </w:r>
    </w:p>
    <w:p w:rsidR="00B92968" w:rsidRPr="005D0838" w:rsidRDefault="00B92968" w:rsidP="00B92968">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产品扣除固定管理费、销售费、托管费、估值外包服务费后，本</w:t>
      </w:r>
      <w:proofErr w:type="gramStart"/>
      <w:r w:rsidRPr="005D0838">
        <w:rPr>
          <w:rFonts w:ascii="宋体" w:hAnsi="宋体" w:cs="宋体" w:hint="eastAsia"/>
          <w:b/>
          <w:kern w:val="0"/>
          <w:szCs w:val="21"/>
        </w:rPr>
        <w:t>产品年化收益率</w:t>
      </w:r>
      <w:proofErr w:type="gramEnd"/>
      <w:r w:rsidRPr="005D0838">
        <w:rPr>
          <w:rFonts w:ascii="宋体" w:hAnsi="宋体" w:cs="宋体" w:hint="eastAsia"/>
          <w:b/>
          <w:kern w:val="0"/>
          <w:szCs w:val="21"/>
        </w:rPr>
        <w:t>未超过业绩比较基准上限，慈溪农村商业银行不收取浮动管理费；</w:t>
      </w:r>
      <w:proofErr w:type="gramStart"/>
      <w:r w:rsidRPr="005D0838">
        <w:rPr>
          <w:rFonts w:ascii="宋体" w:hAnsi="宋体" w:cs="宋体" w:hint="eastAsia"/>
          <w:b/>
          <w:kern w:val="0"/>
          <w:szCs w:val="21"/>
        </w:rPr>
        <w:t>年化收益率</w:t>
      </w:r>
      <w:proofErr w:type="gramEnd"/>
      <w:r w:rsidRPr="005D0838">
        <w:rPr>
          <w:rFonts w:ascii="宋体" w:hAnsi="宋体" w:cs="宋体" w:hint="eastAsia"/>
          <w:b/>
          <w:kern w:val="0"/>
          <w:szCs w:val="21"/>
        </w:rPr>
        <w:t>超过业绩比较基准上限的部分，30%归存续客户所有，其余70%作为慈溪农村商业银行的浮动管理费。浮动管理费于理财到期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w:t>
      </w:r>
    </w:p>
    <w:p w:rsidR="00B92968" w:rsidRPr="00030FEC" w:rsidRDefault="00B92968" w:rsidP="00B92968">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B92968" w:rsidRPr="00030FEC" w:rsidRDefault="00B92968" w:rsidP="00B92968">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B92968" w:rsidRPr="00030FEC" w:rsidRDefault="00B92968" w:rsidP="00B92968">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w:t>
      </w:r>
      <w:proofErr w:type="gramStart"/>
      <w:r w:rsidRPr="00030FEC">
        <w:rPr>
          <w:rFonts w:ascii="宋体" w:hAnsi="宋体" w:cs="宋体" w:hint="eastAsia"/>
          <w:bCs/>
          <w:iCs/>
          <w:color w:val="000000"/>
          <w:kern w:val="0"/>
          <w:szCs w:val="21"/>
        </w:rPr>
        <w:t>遇包括</w:t>
      </w:r>
      <w:proofErr w:type="gramEnd"/>
      <w:r w:rsidRPr="00030FEC">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B92968" w:rsidRPr="008031B9" w:rsidRDefault="00B92968" w:rsidP="00B92968">
      <w:pPr>
        <w:spacing w:line="360" w:lineRule="exact"/>
        <w:ind w:firstLineChars="200" w:firstLine="422"/>
        <w:rPr>
          <w:rFonts w:ascii="宋体" w:cs="宋体"/>
          <w:b/>
          <w:bCs/>
          <w:iCs/>
          <w:color w:val="000000"/>
          <w:kern w:val="0"/>
          <w:szCs w:val="21"/>
        </w:rPr>
      </w:pPr>
      <w:r w:rsidRPr="008031B9">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8031B9">
        <w:rPr>
          <w:rFonts w:ascii="宋体" w:hAnsi="宋体" w:cs="宋体"/>
          <w:b/>
          <w:bCs/>
          <w:iCs/>
          <w:color w:val="000000"/>
          <w:kern w:val="0"/>
          <w:szCs w:val="21"/>
        </w:rPr>
        <w:t>3</w:t>
      </w:r>
      <w:r w:rsidRPr="008031B9">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B92968" w:rsidRPr="00030FEC" w:rsidRDefault="00B92968" w:rsidP="00B92968">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B92968" w:rsidRPr="00030FEC" w:rsidRDefault="00B92968" w:rsidP="00B92968">
      <w:pPr>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B92968" w:rsidRPr="00030FEC" w:rsidRDefault="00B92968" w:rsidP="00B92968">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B92968" w:rsidRPr="00030FEC" w:rsidRDefault="00B92968" w:rsidP="00B92968">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B92968" w:rsidRPr="00030FEC" w:rsidRDefault="00B92968" w:rsidP="00B92968">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B92968" w:rsidRPr="00030FEC" w:rsidRDefault="00B92968" w:rsidP="00B92968">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B92968" w:rsidRPr="00030FEC" w:rsidRDefault="00B92968" w:rsidP="00B92968">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B92968" w:rsidRDefault="00B92968" w:rsidP="00B92968">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B92968" w:rsidRPr="00030FEC" w:rsidRDefault="00B92968" w:rsidP="00B92968">
      <w:pPr>
        <w:autoSpaceDE w:val="0"/>
        <w:autoSpaceDN w:val="0"/>
        <w:spacing w:line="360" w:lineRule="exact"/>
        <w:ind w:firstLineChars="200" w:firstLine="420"/>
        <w:jc w:val="left"/>
        <w:rPr>
          <w:rFonts w:ascii="宋体" w:hAnsi="宋体" w:cs="楷体_GB2312"/>
          <w:szCs w:val="21"/>
        </w:rPr>
      </w:pPr>
    </w:p>
    <w:p w:rsidR="00B92968" w:rsidRDefault="00B92968" w:rsidP="00B92968">
      <w:pPr>
        <w:spacing w:line="360" w:lineRule="exact"/>
        <w:ind w:firstLineChars="200" w:firstLine="420"/>
        <w:rPr>
          <w:rFonts w:ascii="宋体" w:hAnsi="宋体" w:cs="楷体_GB2312"/>
          <w:szCs w:val="21"/>
        </w:rPr>
      </w:pPr>
      <w:r>
        <w:rPr>
          <w:rFonts w:ascii="宋体" w:hAnsi="宋体" w:cs="楷体_GB2312" w:hint="eastAsia"/>
          <w:szCs w:val="21"/>
        </w:rPr>
        <w:t>个人客户（签字）：                        机构客户（签章）：</w:t>
      </w:r>
    </w:p>
    <w:p w:rsidR="00B92968" w:rsidRDefault="00B92968" w:rsidP="00B92968">
      <w:pPr>
        <w:spacing w:line="360" w:lineRule="exact"/>
        <w:ind w:firstLineChars="2250" w:firstLine="4725"/>
        <w:rPr>
          <w:rFonts w:ascii="宋体" w:hAnsi="宋体" w:cs="楷体_GB2312"/>
          <w:szCs w:val="21"/>
        </w:rPr>
      </w:pPr>
      <w:r>
        <w:rPr>
          <w:rFonts w:ascii="宋体" w:hAnsi="宋体" w:cs="楷体_GB2312" w:hint="eastAsia"/>
          <w:szCs w:val="21"/>
        </w:rPr>
        <w:t>法定代表人（或授权代理人）：</w:t>
      </w:r>
    </w:p>
    <w:p w:rsidR="00B92968" w:rsidRDefault="00B92968" w:rsidP="00B92968">
      <w:pPr>
        <w:spacing w:line="360" w:lineRule="exact"/>
        <w:ind w:firstLineChars="200" w:firstLine="420"/>
        <w:rPr>
          <w:rFonts w:ascii="方正小标宋简体" w:eastAsia="方正小标宋简体"/>
          <w:sz w:val="32"/>
          <w:szCs w:val="32"/>
        </w:rPr>
      </w:pPr>
      <w:r>
        <w:rPr>
          <w:rFonts w:ascii="宋体" w:hAnsi="宋体" w:cs="楷体_GB2312" w:hint="eastAsia"/>
          <w:szCs w:val="21"/>
        </w:rPr>
        <w:t>日期：     年   月   日                  日期：    年    月   日</w:t>
      </w:r>
      <w:bookmarkEnd w:id="0"/>
    </w:p>
    <w:p w:rsidR="00B92968" w:rsidRDefault="00B92968" w:rsidP="00B92968">
      <w:pPr>
        <w:widowControl/>
        <w:jc w:val="left"/>
        <w:rPr>
          <w:rFonts w:ascii="方正小标宋简体" w:eastAsia="方正小标宋简体"/>
          <w:sz w:val="32"/>
          <w:szCs w:val="32"/>
        </w:rPr>
      </w:pPr>
      <w:r>
        <w:rPr>
          <w:rFonts w:ascii="方正小标宋简体" w:eastAsia="方正小标宋简体"/>
          <w:sz w:val="32"/>
          <w:szCs w:val="32"/>
        </w:rPr>
        <w:br w:type="page"/>
      </w:r>
    </w:p>
    <w:p w:rsidR="00B92968" w:rsidRDefault="00B92968" w:rsidP="00B92968">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B92968" w:rsidRDefault="00B92968" w:rsidP="00B92968">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2026年第506期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B92968" w:rsidRDefault="00B92968" w:rsidP="00B92968">
      <w:pPr>
        <w:autoSpaceDE w:val="0"/>
        <w:autoSpaceDN w:val="0"/>
        <w:spacing w:line="400" w:lineRule="exact"/>
        <w:ind w:firstLineChars="196" w:firstLine="549"/>
        <w:jc w:val="left"/>
        <w:rPr>
          <w:rFonts w:ascii="宋体" w:hAnsi="宋体"/>
          <w:sz w:val="28"/>
          <w:szCs w:val="28"/>
        </w:rPr>
      </w:pPr>
    </w:p>
    <w:p w:rsidR="00B92968" w:rsidRPr="00030FEC" w:rsidRDefault="00B92968" w:rsidP="00B92968">
      <w:pPr>
        <w:spacing w:line="320" w:lineRule="exact"/>
        <w:rPr>
          <w:rFonts w:ascii="宋体" w:hAnsi="宋体"/>
          <w:szCs w:val="21"/>
        </w:rPr>
      </w:pPr>
      <w:r w:rsidRPr="00030FEC">
        <w:rPr>
          <w:rFonts w:ascii="宋体" w:hAnsi="宋体" w:hint="eastAsia"/>
          <w:szCs w:val="21"/>
        </w:rPr>
        <w:t>尊敬的客户：</w:t>
      </w:r>
    </w:p>
    <w:p w:rsidR="00B92968" w:rsidRPr="00030FEC" w:rsidRDefault="00B92968" w:rsidP="00B92968">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B92968" w:rsidRPr="00030FEC" w:rsidRDefault="00B92968" w:rsidP="00B92968">
      <w:pPr>
        <w:spacing w:line="32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B92968" w:rsidRDefault="00B92968" w:rsidP="00B92968">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B92968" w:rsidRPr="00EC1B2E" w:rsidRDefault="00B92968" w:rsidP="00B92968">
      <w:pPr>
        <w:spacing w:line="320" w:lineRule="exact"/>
        <w:ind w:firstLineChars="200" w:firstLine="422"/>
        <w:rPr>
          <w:rFonts w:ascii="宋体" w:hAnsi="宋体"/>
          <w:b/>
          <w:szCs w:val="21"/>
        </w:rPr>
      </w:pPr>
      <w:r w:rsidRPr="00EC1B2E">
        <w:rPr>
          <w:rFonts w:ascii="宋体" w:hAnsi="宋体" w:hint="eastAsia"/>
          <w:b/>
          <w:szCs w:val="21"/>
        </w:rPr>
        <w:t>一、相关定义</w:t>
      </w:r>
    </w:p>
    <w:p w:rsidR="00B92968" w:rsidRDefault="00B92968" w:rsidP="00B92968">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B92968" w:rsidRDefault="00B92968" w:rsidP="00B92968">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B92968" w:rsidRDefault="00B92968" w:rsidP="00B92968">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B92968" w:rsidRPr="00030FEC" w:rsidRDefault="00B92968" w:rsidP="00B92968">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B92968" w:rsidRPr="00030FEC" w:rsidRDefault="00B92968" w:rsidP="00B92968">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B92968" w:rsidRPr="00030FEC" w:rsidRDefault="00B92968" w:rsidP="00B92968">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B92968" w:rsidRPr="00030FEC" w:rsidRDefault="00B92968" w:rsidP="00B92968">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B92968" w:rsidRPr="00030FEC" w:rsidRDefault="00B92968" w:rsidP="00B92968">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B92968" w:rsidRPr="00030FEC" w:rsidRDefault="00B92968" w:rsidP="00B92968">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B92968" w:rsidRPr="00030FEC" w:rsidRDefault="00B92968" w:rsidP="00B92968">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030FEC">
        <w:rPr>
          <w:rFonts w:ascii="宋体" w:hAnsi="宋体" w:hint="eastAsia"/>
          <w:szCs w:val="21"/>
        </w:rPr>
        <w:t>持机构</w:t>
      </w:r>
      <w:proofErr w:type="gramEnd"/>
      <w:r w:rsidRPr="00030FEC">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B92968" w:rsidRPr="00030FEC" w:rsidRDefault="00B92968" w:rsidP="00B92968">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B92968" w:rsidRPr="00030FEC" w:rsidRDefault="00B92968" w:rsidP="00B92968">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w:t>
      </w:r>
      <w:proofErr w:type="gramStart"/>
      <w:r w:rsidRPr="00030FEC">
        <w:rPr>
          <w:rFonts w:ascii="宋体" w:hAnsi="宋体"/>
          <w:szCs w:val="21"/>
        </w:rPr>
        <w:t>户通进行</w:t>
      </w:r>
      <w:proofErr w:type="gramEnd"/>
      <w:r w:rsidRPr="00030FEC">
        <w:rPr>
          <w:rFonts w:ascii="宋体" w:hAnsi="宋体"/>
          <w:szCs w:val="21"/>
        </w:rPr>
        <w:t>理财产品的认购、申购等业务</w:t>
      </w:r>
      <w:r w:rsidRPr="00030FEC">
        <w:rPr>
          <w:rFonts w:ascii="宋体" w:hAnsi="宋体" w:hint="eastAsia"/>
          <w:szCs w:val="21"/>
        </w:rPr>
        <w:t>。</w:t>
      </w:r>
    </w:p>
    <w:p w:rsidR="00B92968" w:rsidRPr="00030FEC" w:rsidRDefault="00B92968" w:rsidP="00B92968">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B92968" w:rsidRPr="00030FEC" w:rsidRDefault="00B92968" w:rsidP="00B92968">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B92968" w:rsidRPr="00030FEC" w:rsidRDefault="00B92968" w:rsidP="00B92968">
      <w:pPr>
        <w:autoSpaceDE w:val="0"/>
        <w:autoSpaceDN w:val="0"/>
        <w:spacing w:line="320" w:lineRule="exact"/>
        <w:ind w:firstLineChars="150" w:firstLine="316"/>
        <w:jc w:val="left"/>
        <w:rPr>
          <w:rFonts w:ascii="宋体" w:hAnsi="宋体"/>
          <w:b/>
          <w:szCs w:val="21"/>
        </w:rPr>
      </w:pPr>
      <w:r>
        <w:rPr>
          <w:rFonts w:ascii="宋体" w:hAnsi="宋体" w:hint="eastAsia"/>
          <w:b/>
          <w:szCs w:val="21"/>
        </w:rPr>
        <w:t>三</w:t>
      </w:r>
      <w:r w:rsidRPr="00030FEC">
        <w:rPr>
          <w:rFonts w:ascii="宋体" w:hAnsi="宋体" w:hint="eastAsia"/>
          <w:b/>
          <w:szCs w:val="21"/>
        </w:rPr>
        <w:t>、客户风险承受能力评估</w:t>
      </w:r>
    </w:p>
    <w:p w:rsidR="00B92968" w:rsidRPr="00030FEC" w:rsidRDefault="00B92968" w:rsidP="00B92968">
      <w:pPr>
        <w:spacing w:line="320" w:lineRule="exact"/>
        <w:ind w:firstLineChars="200" w:firstLine="420"/>
        <w:rPr>
          <w:rFonts w:ascii="宋体" w:hAnsi="宋体"/>
          <w:szCs w:val="21"/>
        </w:rPr>
      </w:pPr>
      <w:r w:rsidRPr="00030FEC">
        <w:rPr>
          <w:rFonts w:ascii="宋体" w:hAnsi="宋体" w:hint="eastAsia"/>
          <w:szCs w:val="21"/>
        </w:rPr>
        <w:lastRenderedPageBreak/>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B92968" w:rsidRPr="00030FEC" w:rsidRDefault="00B92968" w:rsidP="00B92968">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00"/>
        <w:gridCol w:w="1620"/>
      </w:tblGrid>
      <w:tr w:rsidR="00B92968" w:rsidRPr="00030FEC" w:rsidTr="00464D06">
        <w:trPr>
          <w:trHeight w:val="555"/>
        </w:trPr>
        <w:tc>
          <w:tcPr>
            <w:tcW w:w="1080" w:type="dxa"/>
            <w:vAlign w:val="center"/>
          </w:tcPr>
          <w:p w:rsidR="00B92968" w:rsidRPr="00030FEC" w:rsidRDefault="00B92968" w:rsidP="00464D06">
            <w:pPr>
              <w:spacing w:line="32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B92968" w:rsidRPr="00030FEC" w:rsidRDefault="00B92968" w:rsidP="00464D06">
            <w:pPr>
              <w:spacing w:line="320" w:lineRule="exact"/>
              <w:jc w:val="center"/>
              <w:rPr>
                <w:rFonts w:ascii="宋体" w:hAnsi="宋体"/>
                <w:szCs w:val="21"/>
              </w:rPr>
            </w:pPr>
            <w:r w:rsidRPr="00030FEC">
              <w:rPr>
                <w:rFonts w:ascii="宋体" w:hAnsi="宋体" w:hint="eastAsia"/>
                <w:bCs/>
                <w:color w:val="000000"/>
                <w:szCs w:val="21"/>
              </w:rPr>
              <w:t>类型</w:t>
            </w:r>
          </w:p>
        </w:tc>
        <w:tc>
          <w:tcPr>
            <w:tcW w:w="6300" w:type="dxa"/>
            <w:vAlign w:val="center"/>
          </w:tcPr>
          <w:p w:rsidR="00B92968" w:rsidRPr="00030FEC" w:rsidRDefault="00B92968" w:rsidP="00464D06">
            <w:pPr>
              <w:spacing w:line="320" w:lineRule="exact"/>
              <w:jc w:val="center"/>
              <w:rPr>
                <w:rFonts w:ascii="宋体" w:hAnsi="宋体"/>
                <w:szCs w:val="21"/>
              </w:rPr>
            </w:pPr>
            <w:r w:rsidRPr="00030FEC">
              <w:rPr>
                <w:rFonts w:ascii="宋体" w:hAnsi="宋体" w:hint="eastAsia"/>
                <w:szCs w:val="21"/>
              </w:rPr>
              <w:t>风险特征描述</w:t>
            </w:r>
          </w:p>
        </w:tc>
        <w:tc>
          <w:tcPr>
            <w:tcW w:w="1620" w:type="dxa"/>
            <w:vAlign w:val="center"/>
          </w:tcPr>
          <w:p w:rsidR="00B92968" w:rsidRPr="00030FEC" w:rsidRDefault="00B92968" w:rsidP="00464D06">
            <w:pPr>
              <w:spacing w:line="320" w:lineRule="exact"/>
              <w:jc w:val="center"/>
              <w:rPr>
                <w:rFonts w:ascii="宋体" w:hAnsi="宋体"/>
                <w:szCs w:val="21"/>
              </w:rPr>
            </w:pPr>
            <w:r w:rsidRPr="00030FEC">
              <w:rPr>
                <w:rFonts w:ascii="宋体" w:hAnsi="宋体" w:hint="eastAsia"/>
                <w:szCs w:val="21"/>
              </w:rPr>
              <w:t>适合的</w:t>
            </w:r>
          </w:p>
          <w:p w:rsidR="00B92968" w:rsidRPr="00030FEC" w:rsidRDefault="00B92968" w:rsidP="00464D06">
            <w:pPr>
              <w:spacing w:line="320" w:lineRule="exact"/>
              <w:jc w:val="center"/>
              <w:rPr>
                <w:rFonts w:ascii="宋体" w:hAnsi="宋体"/>
                <w:szCs w:val="21"/>
              </w:rPr>
            </w:pPr>
            <w:r w:rsidRPr="00030FEC">
              <w:rPr>
                <w:rFonts w:ascii="宋体" w:hAnsi="宋体" w:hint="eastAsia"/>
                <w:szCs w:val="21"/>
              </w:rPr>
              <w:t>产品类型</w:t>
            </w:r>
          </w:p>
        </w:tc>
      </w:tr>
      <w:tr w:rsidR="00B92968" w:rsidRPr="00030FEC" w:rsidTr="00464D06">
        <w:trPr>
          <w:trHeight w:val="555"/>
        </w:trPr>
        <w:tc>
          <w:tcPr>
            <w:tcW w:w="1080" w:type="dxa"/>
            <w:vAlign w:val="center"/>
          </w:tcPr>
          <w:p w:rsidR="00B92968" w:rsidRPr="00030FEC" w:rsidRDefault="00B92968" w:rsidP="00464D06">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300" w:type="dxa"/>
            <w:vAlign w:val="center"/>
          </w:tcPr>
          <w:p w:rsidR="00B92968" w:rsidRPr="00030FEC" w:rsidRDefault="00B92968" w:rsidP="00464D06">
            <w:pPr>
              <w:spacing w:line="320" w:lineRule="exact"/>
              <w:jc w:val="center"/>
              <w:rPr>
                <w:rStyle w:val="af"/>
                <w:rFonts w:ascii="宋体" w:hAnsi="宋体"/>
                <w:b w:val="0"/>
                <w:bCs/>
                <w:szCs w:val="21"/>
              </w:rPr>
            </w:pPr>
            <w:r w:rsidRPr="00030FEC">
              <w:rPr>
                <w:rStyle w:val="af"/>
                <w:rFonts w:ascii="宋体" w:hAnsi="宋体" w:hint="eastAsia"/>
                <w:bCs/>
                <w:szCs w:val="21"/>
              </w:rPr>
              <w:t>您属于可以</w:t>
            </w:r>
            <w:proofErr w:type="gramStart"/>
            <w:r w:rsidRPr="00030FEC">
              <w:rPr>
                <w:rStyle w:val="af"/>
                <w:rFonts w:ascii="宋体" w:hAnsi="宋体" w:hint="eastAsia"/>
                <w:bCs/>
                <w:szCs w:val="21"/>
              </w:rPr>
              <w:t>承担低</w:t>
            </w:r>
            <w:proofErr w:type="gramEnd"/>
            <w:r w:rsidRPr="00030FEC">
              <w:rPr>
                <w:rStyle w:val="af"/>
                <w:rFonts w:ascii="宋体" w:hAnsi="宋体" w:hint="eastAsia"/>
                <w:bCs/>
                <w:szCs w:val="21"/>
              </w:rPr>
              <w:t>风险而作风谨慎类型的投资者。您适合投资于以保本为主的投资工具，但</w:t>
            </w:r>
            <w:proofErr w:type="gramStart"/>
            <w:r w:rsidRPr="00030FEC">
              <w:rPr>
                <w:rStyle w:val="af"/>
                <w:rFonts w:ascii="宋体" w:hAnsi="宋体" w:hint="eastAsia"/>
                <w:bCs/>
                <w:szCs w:val="21"/>
              </w:rPr>
              <w:t>您因此</w:t>
            </w:r>
            <w:proofErr w:type="gramEnd"/>
            <w:r w:rsidRPr="00030FEC">
              <w:rPr>
                <w:rStyle w:val="af"/>
                <w:rFonts w:ascii="宋体" w:hAnsi="宋体" w:hint="eastAsia"/>
                <w:bCs/>
                <w:szCs w:val="21"/>
              </w:rPr>
              <w:t>会牺牲资本升值的机会。</w:t>
            </w:r>
          </w:p>
        </w:tc>
        <w:tc>
          <w:tcPr>
            <w:tcW w:w="1620" w:type="dxa"/>
            <w:vAlign w:val="center"/>
          </w:tcPr>
          <w:p w:rsidR="00B92968" w:rsidRPr="00030FEC" w:rsidRDefault="00B92968" w:rsidP="00464D06">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B92968" w:rsidRPr="00030FEC" w:rsidTr="00464D06">
        <w:trPr>
          <w:trHeight w:val="555"/>
        </w:trPr>
        <w:tc>
          <w:tcPr>
            <w:tcW w:w="1080" w:type="dxa"/>
            <w:vAlign w:val="center"/>
          </w:tcPr>
          <w:p w:rsidR="00B92968" w:rsidRPr="00030FEC" w:rsidRDefault="00B92968" w:rsidP="00464D06">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300" w:type="dxa"/>
            <w:vAlign w:val="center"/>
          </w:tcPr>
          <w:p w:rsidR="00B92968" w:rsidRPr="00030FEC" w:rsidRDefault="00B92968" w:rsidP="00464D06">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620" w:type="dxa"/>
            <w:vAlign w:val="center"/>
          </w:tcPr>
          <w:p w:rsidR="00B92968" w:rsidRPr="00030FEC" w:rsidRDefault="00B92968" w:rsidP="00464D06">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B92968" w:rsidRPr="00030FEC" w:rsidTr="00464D06">
        <w:trPr>
          <w:trHeight w:val="555"/>
        </w:trPr>
        <w:tc>
          <w:tcPr>
            <w:tcW w:w="1080" w:type="dxa"/>
            <w:vAlign w:val="center"/>
          </w:tcPr>
          <w:p w:rsidR="00B92968" w:rsidRPr="00030FEC" w:rsidRDefault="00B92968" w:rsidP="00464D06">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300" w:type="dxa"/>
            <w:vAlign w:val="center"/>
          </w:tcPr>
          <w:p w:rsidR="00B92968" w:rsidRPr="00030FEC" w:rsidRDefault="00B92968" w:rsidP="00464D06">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620" w:type="dxa"/>
            <w:vAlign w:val="center"/>
          </w:tcPr>
          <w:p w:rsidR="00B92968" w:rsidRPr="00030FEC" w:rsidRDefault="00B92968" w:rsidP="00464D06">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B92968" w:rsidRPr="00030FEC" w:rsidTr="00464D06">
        <w:trPr>
          <w:trHeight w:val="555"/>
        </w:trPr>
        <w:tc>
          <w:tcPr>
            <w:tcW w:w="1080" w:type="dxa"/>
            <w:vAlign w:val="center"/>
          </w:tcPr>
          <w:p w:rsidR="00B92968" w:rsidRPr="00030FEC" w:rsidRDefault="00B92968" w:rsidP="00464D06">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300" w:type="dxa"/>
            <w:vAlign w:val="center"/>
          </w:tcPr>
          <w:p w:rsidR="00B92968" w:rsidRPr="00030FEC" w:rsidRDefault="00B92968" w:rsidP="00464D06">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620" w:type="dxa"/>
            <w:vAlign w:val="center"/>
          </w:tcPr>
          <w:p w:rsidR="00B92968" w:rsidRPr="00030FEC" w:rsidRDefault="00B92968" w:rsidP="00464D06">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B92968" w:rsidRPr="00030FEC" w:rsidTr="00464D06">
        <w:trPr>
          <w:trHeight w:val="555"/>
        </w:trPr>
        <w:tc>
          <w:tcPr>
            <w:tcW w:w="1080" w:type="dxa"/>
            <w:vAlign w:val="center"/>
          </w:tcPr>
          <w:p w:rsidR="00B92968" w:rsidRPr="00030FEC" w:rsidRDefault="00B92968" w:rsidP="00464D06">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300" w:type="dxa"/>
            <w:vAlign w:val="center"/>
          </w:tcPr>
          <w:p w:rsidR="00B92968" w:rsidRPr="00030FEC" w:rsidRDefault="00B92968" w:rsidP="00464D06">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620" w:type="dxa"/>
            <w:vAlign w:val="center"/>
          </w:tcPr>
          <w:p w:rsidR="00B92968" w:rsidRPr="00030FEC" w:rsidRDefault="00B92968" w:rsidP="00464D06">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B92968" w:rsidRPr="00030FEC" w:rsidRDefault="00B92968" w:rsidP="00B92968">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B92968" w:rsidRPr="00030FEC" w:rsidRDefault="00B92968" w:rsidP="00B92968">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B92968" w:rsidRPr="00030FEC" w:rsidRDefault="00B92968" w:rsidP="00B92968">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B92968" w:rsidRPr="00030FEC" w:rsidRDefault="00B92968" w:rsidP="00B92968">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B92968" w:rsidRPr="00030FEC" w:rsidRDefault="00B92968" w:rsidP="00B92968">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B92968" w:rsidRPr="00030FEC" w:rsidRDefault="00B92968" w:rsidP="00B92968">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B92968" w:rsidRPr="00030FEC" w:rsidTr="00464D06">
        <w:tc>
          <w:tcPr>
            <w:tcW w:w="9117" w:type="dxa"/>
          </w:tcPr>
          <w:p w:rsidR="00B92968" w:rsidRPr="00030FEC" w:rsidRDefault="00B92968" w:rsidP="00464D06">
            <w:pPr>
              <w:spacing w:line="320" w:lineRule="exact"/>
              <w:jc w:val="center"/>
              <w:rPr>
                <w:rFonts w:ascii="宋体" w:hAnsi="宋体"/>
                <w:b/>
                <w:szCs w:val="21"/>
              </w:rPr>
            </w:pPr>
            <w:r w:rsidRPr="00030FEC">
              <w:rPr>
                <w:rFonts w:ascii="宋体" w:hAnsi="宋体" w:hint="eastAsia"/>
                <w:b/>
                <w:szCs w:val="21"/>
              </w:rPr>
              <w:t>客户确认栏（个人客户填写）</w:t>
            </w:r>
          </w:p>
        </w:tc>
      </w:tr>
      <w:tr w:rsidR="00B92968" w:rsidRPr="00030FEC" w:rsidTr="00464D06">
        <w:trPr>
          <w:trHeight w:val="1200"/>
        </w:trPr>
        <w:tc>
          <w:tcPr>
            <w:tcW w:w="9117" w:type="dxa"/>
            <w:tcBorders>
              <w:bottom w:val="single" w:sz="4" w:space="0" w:color="auto"/>
            </w:tcBorders>
          </w:tcPr>
          <w:p w:rsidR="00B92968" w:rsidRDefault="00B92968" w:rsidP="00464D06">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B92968" w:rsidRPr="00030FEC" w:rsidRDefault="00B92968" w:rsidP="00464D06">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B92968" w:rsidRPr="00030FEC" w:rsidTr="00464D06">
        <w:tc>
          <w:tcPr>
            <w:tcW w:w="9117" w:type="dxa"/>
            <w:tcBorders>
              <w:top w:val="single" w:sz="4" w:space="0" w:color="auto"/>
              <w:bottom w:val="nil"/>
            </w:tcBorders>
          </w:tcPr>
          <w:p w:rsidR="00B92968" w:rsidRPr="00030FEC" w:rsidRDefault="00B92968" w:rsidP="00464D06">
            <w:pPr>
              <w:spacing w:line="320" w:lineRule="exact"/>
              <w:jc w:val="center"/>
              <w:rPr>
                <w:rFonts w:ascii="宋体" w:hAnsi="宋体"/>
                <w:b/>
                <w:szCs w:val="21"/>
              </w:rPr>
            </w:pPr>
            <w:r w:rsidRPr="00030FEC">
              <w:rPr>
                <w:rFonts w:ascii="宋体" w:hAnsi="宋体" w:hint="eastAsia"/>
                <w:b/>
                <w:szCs w:val="21"/>
              </w:rPr>
              <w:t>客户确认栏（机构客户填写）</w:t>
            </w:r>
          </w:p>
        </w:tc>
      </w:tr>
      <w:tr w:rsidR="00B92968" w:rsidTr="00464D06">
        <w:trPr>
          <w:trHeight w:val="80"/>
        </w:trPr>
        <w:tc>
          <w:tcPr>
            <w:tcW w:w="9117" w:type="dxa"/>
            <w:tcBorders>
              <w:top w:val="nil"/>
              <w:bottom w:val="single" w:sz="4" w:space="0" w:color="auto"/>
            </w:tcBorders>
          </w:tcPr>
          <w:p w:rsidR="00B92968" w:rsidRPr="00EC1B2E" w:rsidRDefault="00B92968" w:rsidP="00464D06">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B92968" w:rsidRPr="00030FEC" w:rsidRDefault="00B92968" w:rsidP="00464D06">
            <w:pPr>
              <w:spacing w:line="320" w:lineRule="exact"/>
              <w:rPr>
                <w:rFonts w:ascii="宋体" w:hAnsi="宋体"/>
                <w:szCs w:val="21"/>
              </w:rPr>
            </w:pPr>
            <w:r w:rsidRPr="00030FEC">
              <w:rPr>
                <w:rFonts w:ascii="宋体" w:hAnsi="宋体" w:hint="eastAsia"/>
                <w:szCs w:val="21"/>
              </w:rPr>
              <w:t xml:space="preserve">                                   法定代表人</w:t>
            </w:r>
          </w:p>
          <w:p w:rsidR="00B92968" w:rsidRDefault="00B92968" w:rsidP="00464D06">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B92968" w:rsidRDefault="00B92968" w:rsidP="00B92968">
      <w:pPr>
        <w:spacing w:line="380" w:lineRule="exact"/>
        <w:jc w:val="center"/>
        <w:rPr>
          <w:rFonts w:ascii="方正小标宋简体" w:eastAsia="方正小标宋简体"/>
          <w:sz w:val="32"/>
          <w:szCs w:val="32"/>
        </w:rPr>
      </w:pPr>
      <w:r>
        <w:rPr>
          <w:rFonts w:ascii="宋体" w:hAnsi="宋体"/>
          <w:sz w:val="24"/>
        </w:rPr>
        <w:br w:type="page"/>
      </w:r>
      <w:r>
        <w:rPr>
          <w:rFonts w:ascii="方正小标宋简体" w:eastAsia="方正小标宋简体" w:hint="eastAsia"/>
          <w:sz w:val="32"/>
          <w:szCs w:val="32"/>
        </w:rPr>
        <w:lastRenderedPageBreak/>
        <w:t>宁波慈溪农村商业银行股份有限公司</w:t>
      </w:r>
    </w:p>
    <w:p w:rsidR="00B92968" w:rsidRDefault="00B92968" w:rsidP="00B92968">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B92968" w:rsidTr="00464D06">
        <w:trPr>
          <w:cantSplit/>
          <w:trHeight w:val="315"/>
        </w:trPr>
        <w:tc>
          <w:tcPr>
            <w:tcW w:w="10152" w:type="dxa"/>
            <w:vAlign w:val="center"/>
          </w:tcPr>
          <w:p w:rsidR="00B92968" w:rsidRDefault="00B92968" w:rsidP="00464D06">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B92968" w:rsidTr="00464D06">
        <w:trPr>
          <w:cantSplit/>
          <w:trHeight w:val="3870"/>
        </w:trPr>
        <w:tc>
          <w:tcPr>
            <w:tcW w:w="10152" w:type="dxa"/>
            <w:vAlign w:val="center"/>
          </w:tcPr>
          <w:p w:rsidR="00B92968" w:rsidRDefault="00B92968" w:rsidP="00464D06">
            <w:pPr>
              <w:spacing w:line="280" w:lineRule="exact"/>
              <w:rPr>
                <w:rFonts w:ascii="宋体" w:hAnsi="宋体"/>
                <w:szCs w:val="21"/>
              </w:rPr>
            </w:pPr>
          </w:p>
          <w:p w:rsidR="00B92968" w:rsidRDefault="00B92968" w:rsidP="00464D06">
            <w:pPr>
              <w:spacing w:line="280" w:lineRule="exact"/>
              <w:rPr>
                <w:rFonts w:ascii="宋体" w:hAnsi="宋体"/>
                <w:szCs w:val="21"/>
              </w:rPr>
            </w:pPr>
          </w:p>
          <w:p w:rsidR="00B92968" w:rsidRDefault="00B92968" w:rsidP="00464D06">
            <w:pPr>
              <w:spacing w:line="280" w:lineRule="exact"/>
              <w:rPr>
                <w:rFonts w:ascii="宋体" w:hAnsi="宋体"/>
                <w:szCs w:val="21"/>
              </w:rPr>
            </w:pPr>
          </w:p>
          <w:p w:rsidR="00B92968" w:rsidRDefault="00B92968" w:rsidP="00464D06">
            <w:pPr>
              <w:spacing w:line="280" w:lineRule="exact"/>
              <w:rPr>
                <w:rFonts w:ascii="宋体" w:hAnsi="宋体"/>
                <w:szCs w:val="21"/>
              </w:rPr>
            </w:pPr>
          </w:p>
          <w:p w:rsidR="00B92968" w:rsidRDefault="00B92968" w:rsidP="00464D06">
            <w:pPr>
              <w:spacing w:line="280" w:lineRule="exact"/>
              <w:rPr>
                <w:rFonts w:ascii="宋体" w:hAnsi="宋体"/>
                <w:szCs w:val="21"/>
              </w:rPr>
            </w:pPr>
          </w:p>
          <w:p w:rsidR="00B92968" w:rsidRDefault="00B92968" w:rsidP="00464D06">
            <w:pPr>
              <w:spacing w:line="280" w:lineRule="exact"/>
              <w:rPr>
                <w:rFonts w:ascii="宋体" w:hAnsi="宋体"/>
                <w:szCs w:val="21"/>
              </w:rPr>
            </w:pPr>
          </w:p>
          <w:p w:rsidR="00B92968" w:rsidRDefault="00B92968" w:rsidP="00464D06">
            <w:pPr>
              <w:spacing w:line="280" w:lineRule="exact"/>
              <w:rPr>
                <w:rFonts w:ascii="宋体" w:hAnsi="宋体"/>
                <w:szCs w:val="21"/>
              </w:rPr>
            </w:pPr>
          </w:p>
          <w:p w:rsidR="00B92968" w:rsidRDefault="00B92968" w:rsidP="00464D06">
            <w:pPr>
              <w:spacing w:line="280" w:lineRule="exact"/>
              <w:rPr>
                <w:rFonts w:ascii="宋体" w:hAnsi="宋体"/>
                <w:szCs w:val="21"/>
              </w:rPr>
            </w:pPr>
          </w:p>
          <w:p w:rsidR="00B92968" w:rsidRDefault="00B92968" w:rsidP="00464D06">
            <w:pPr>
              <w:spacing w:line="280" w:lineRule="exact"/>
              <w:rPr>
                <w:rFonts w:ascii="宋体" w:hAnsi="宋体"/>
                <w:szCs w:val="21"/>
              </w:rPr>
            </w:pPr>
          </w:p>
          <w:p w:rsidR="00B92968" w:rsidRDefault="00B92968" w:rsidP="00464D06">
            <w:pPr>
              <w:spacing w:line="280" w:lineRule="exact"/>
              <w:rPr>
                <w:rFonts w:ascii="宋体" w:hAnsi="宋体"/>
                <w:szCs w:val="21"/>
              </w:rPr>
            </w:pPr>
          </w:p>
          <w:p w:rsidR="00B92968" w:rsidRDefault="00B92968" w:rsidP="00464D06">
            <w:pPr>
              <w:spacing w:line="280" w:lineRule="exact"/>
              <w:rPr>
                <w:rFonts w:ascii="宋体" w:hAnsi="宋体"/>
                <w:szCs w:val="21"/>
              </w:rPr>
            </w:pPr>
          </w:p>
          <w:p w:rsidR="00B92968" w:rsidRDefault="00B92968" w:rsidP="00464D06">
            <w:pPr>
              <w:spacing w:line="280" w:lineRule="exact"/>
              <w:rPr>
                <w:rFonts w:ascii="宋体" w:hAnsi="宋体"/>
                <w:szCs w:val="21"/>
              </w:rPr>
            </w:pPr>
          </w:p>
          <w:p w:rsidR="00B92968" w:rsidRDefault="00B92968" w:rsidP="00464D06">
            <w:pPr>
              <w:spacing w:line="280" w:lineRule="exact"/>
              <w:rPr>
                <w:rFonts w:ascii="宋体" w:hAnsi="宋体"/>
                <w:szCs w:val="21"/>
              </w:rPr>
            </w:pPr>
          </w:p>
          <w:p w:rsidR="00B92968" w:rsidRDefault="00B92968" w:rsidP="00464D06">
            <w:pPr>
              <w:spacing w:line="280" w:lineRule="exact"/>
              <w:rPr>
                <w:rFonts w:ascii="宋体" w:hAnsi="宋体"/>
                <w:szCs w:val="21"/>
              </w:rPr>
            </w:pPr>
          </w:p>
        </w:tc>
      </w:tr>
      <w:tr w:rsidR="00B92968" w:rsidTr="00464D06">
        <w:trPr>
          <w:cantSplit/>
          <w:trHeight w:val="270"/>
        </w:trPr>
        <w:tc>
          <w:tcPr>
            <w:tcW w:w="10152" w:type="dxa"/>
            <w:vAlign w:val="center"/>
          </w:tcPr>
          <w:p w:rsidR="00B92968" w:rsidRDefault="00B92968" w:rsidP="00464D06">
            <w:pPr>
              <w:spacing w:line="280" w:lineRule="exact"/>
              <w:jc w:val="center"/>
              <w:rPr>
                <w:rFonts w:ascii="宋体" w:hAnsi="宋体"/>
                <w:szCs w:val="21"/>
              </w:rPr>
            </w:pPr>
            <w:r>
              <w:rPr>
                <w:rFonts w:ascii="宋体" w:hAnsi="宋体" w:cs="宋体" w:hint="eastAsia"/>
                <w:bCs/>
                <w:kern w:val="36"/>
                <w:szCs w:val="21"/>
              </w:rPr>
              <w:t>合约签约栏</w:t>
            </w:r>
          </w:p>
        </w:tc>
      </w:tr>
      <w:tr w:rsidR="00B92968" w:rsidTr="00464D06">
        <w:trPr>
          <w:trHeight w:val="4800"/>
        </w:trPr>
        <w:tc>
          <w:tcPr>
            <w:tcW w:w="10152" w:type="dxa"/>
          </w:tcPr>
          <w:p w:rsidR="00B92968" w:rsidRDefault="00B92968" w:rsidP="00464D06">
            <w:pPr>
              <w:spacing w:line="280" w:lineRule="exact"/>
              <w:rPr>
                <w:rFonts w:ascii="宋体" w:hAnsi="宋体" w:cs="宋体"/>
                <w:b/>
                <w:bCs/>
                <w:kern w:val="36"/>
                <w:szCs w:val="21"/>
              </w:rPr>
            </w:pPr>
            <w:r>
              <w:rPr>
                <w:rFonts w:ascii="宋体" w:hAnsi="宋体" w:cs="宋体" w:hint="eastAsia"/>
                <w:b/>
                <w:bCs/>
                <w:kern w:val="36"/>
                <w:szCs w:val="21"/>
              </w:rPr>
              <w:t>特别提示：</w:t>
            </w:r>
          </w:p>
          <w:p w:rsidR="00B92968" w:rsidRDefault="00B92968" w:rsidP="00464D06">
            <w:pPr>
              <w:spacing w:line="280" w:lineRule="exact"/>
              <w:ind w:firstLineChars="200" w:firstLine="420"/>
              <w:rPr>
                <w:rFonts w:ascii="宋体" w:hAnsi="宋体" w:cs="宋体"/>
                <w:bCs/>
                <w:kern w:val="36"/>
                <w:szCs w:val="21"/>
              </w:rPr>
            </w:pPr>
            <w:r>
              <w:rPr>
                <w:rFonts w:ascii="宋体" w:hAnsi="宋体"/>
                <w:szCs w:val="21"/>
              </w:rPr>
              <w:pict>
                <v:shapetype id="_x0000_t202" coordsize="21600,21600" o:spt="202" path="m,l,21600r21600,l21600,xe">
                  <v:stroke joinstyle="miter"/>
                  <v:path gradientshapeok="t" o:connecttype="rect"/>
                </v:shapetype>
                <v:shape id="_x0000_s1104" type="#_x0000_t202" style="position:absolute;left:0;text-align:left;margin-left:507.15pt;margin-top:20.1pt;width:32.4pt;height:136.1pt;z-index:251658240" filled="f" stroked="f">
                  <v:textbox style="layout-flow:vertical-ideographic;mso-next-textbox:#_x0000_s1104">
                    <w:txbxContent>
                      <w:p w:rsidR="00B92968" w:rsidRDefault="00B92968" w:rsidP="00B92968"/>
                    </w:txbxContent>
                  </v:textbox>
                </v:shape>
              </w:pict>
            </w:r>
            <w:r>
              <w:rPr>
                <w:rFonts w:ascii="宋体" w:hAnsi="宋体" w:hint="eastAsia"/>
                <w:szCs w:val="21"/>
              </w:rPr>
              <w:t>一</w:t>
            </w:r>
            <w:r>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B92968" w:rsidRDefault="00B92968" w:rsidP="00464D06">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B92968" w:rsidRDefault="00B92968" w:rsidP="00464D06">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B92968" w:rsidRDefault="00B92968" w:rsidP="00464D06">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B92968" w:rsidRDefault="00B92968" w:rsidP="00464D06">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B92968" w:rsidRDefault="00B92968" w:rsidP="00464D06">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B92968" w:rsidRDefault="00B92968" w:rsidP="00464D06">
            <w:pPr>
              <w:spacing w:line="280" w:lineRule="exact"/>
              <w:ind w:firstLineChars="200" w:firstLine="420"/>
              <w:rPr>
                <w:rFonts w:ascii="宋体" w:hAnsi="宋体"/>
                <w:szCs w:val="21"/>
              </w:rPr>
            </w:pPr>
          </w:p>
          <w:p w:rsidR="00B92968" w:rsidRDefault="00B92968" w:rsidP="00464D06">
            <w:pPr>
              <w:spacing w:line="280" w:lineRule="exact"/>
              <w:ind w:firstLineChars="200" w:firstLine="420"/>
              <w:rPr>
                <w:rFonts w:ascii="宋体" w:hAnsi="宋体"/>
                <w:szCs w:val="21"/>
              </w:rPr>
            </w:pPr>
          </w:p>
          <w:p w:rsidR="00B92968" w:rsidRDefault="00B92968" w:rsidP="00464D06">
            <w:pPr>
              <w:rPr>
                <w:rFonts w:ascii="宋体" w:hAnsi="宋体"/>
                <w:b/>
                <w:szCs w:val="21"/>
              </w:rPr>
            </w:pPr>
            <w:r>
              <w:rPr>
                <w:rFonts w:ascii="宋体" w:hAnsi="宋体" w:hint="eastAsia"/>
                <w:b/>
                <w:szCs w:val="21"/>
              </w:rPr>
              <w:t>甲方：                                             乙方：</w:t>
            </w:r>
          </w:p>
          <w:p w:rsidR="00B92968" w:rsidRDefault="00B92968" w:rsidP="00464D06">
            <w:pPr>
              <w:rPr>
                <w:rFonts w:ascii="宋体" w:hAnsi="宋体"/>
                <w:szCs w:val="21"/>
              </w:rPr>
            </w:pPr>
            <w:r>
              <w:rPr>
                <w:rFonts w:ascii="宋体" w:hAnsi="宋体" w:hint="eastAsia"/>
                <w:szCs w:val="21"/>
              </w:rPr>
              <w:t>个人客户（签字）：                                  销售银行签章（机构）：</w:t>
            </w:r>
          </w:p>
          <w:p w:rsidR="00B92968" w:rsidRDefault="00B92968" w:rsidP="00464D06">
            <w:pPr>
              <w:rPr>
                <w:rFonts w:ascii="宋体" w:hAnsi="宋体"/>
                <w:szCs w:val="21"/>
              </w:rPr>
            </w:pPr>
            <w:r>
              <w:rPr>
                <w:rFonts w:ascii="宋体" w:hAnsi="宋体" w:hint="eastAsia"/>
                <w:szCs w:val="21"/>
              </w:rPr>
              <w:t>日期：                                             （加盖经办行“业务公章”）</w:t>
            </w:r>
          </w:p>
          <w:p w:rsidR="00B92968" w:rsidRDefault="00B92968" w:rsidP="00464D06">
            <w:pPr>
              <w:rPr>
                <w:rFonts w:ascii="宋体" w:hAnsi="宋体"/>
                <w:szCs w:val="21"/>
              </w:rPr>
            </w:pPr>
          </w:p>
          <w:p w:rsidR="00B92968" w:rsidRDefault="00B92968" w:rsidP="00464D06">
            <w:pPr>
              <w:rPr>
                <w:rFonts w:ascii="宋体" w:hAnsi="宋体"/>
                <w:szCs w:val="21"/>
              </w:rPr>
            </w:pPr>
            <w:r>
              <w:rPr>
                <w:rFonts w:ascii="宋体" w:hAnsi="宋体" w:hint="eastAsia"/>
                <w:szCs w:val="21"/>
              </w:rPr>
              <w:t>机构客户（签章）：                                  理财销售人员：</w:t>
            </w:r>
          </w:p>
          <w:p w:rsidR="00B92968" w:rsidRDefault="00B92968" w:rsidP="00464D06">
            <w:pPr>
              <w:rPr>
                <w:rFonts w:ascii="宋体" w:hAnsi="宋体"/>
                <w:szCs w:val="21"/>
              </w:rPr>
            </w:pPr>
            <w:r>
              <w:rPr>
                <w:rFonts w:ascii="宋体" w:hAnsi="宋体" w:hint="eastAsia"/>
                <w:szCs w:val="21"/>
              </w:rPr>
              <w:t xml:space="preserve">法定代表人（或授权代理人）：                        经办行经办人员：     </w:t>
            </w:r>
          </w:p>
          <w:p w:rsidR="00B92968" w:rsidRDefault="00B92968" w:rsidP="00464D06">
            <w:pPr>
              <w:spacing w:line="280" w:lineRule="exact"/>
              <w:rPr>
                <w:rFonts w:ascii="宋体" w:hAnsi="宋体" w:cs="宋体"/>
                <w:b/>
                <w:bCs/>
                <w:kern w:val="36"/>
                <w:szCs w:val="21"/>
              </w:rPr>
            </w:pPr>
            <w:r>
              <w:rPr>
                <w:rFonts w:ascii="宋体" w:hAnsi="宋体" w:hint="eastAsia"/>
                <w:szCs w:val="21"/>
              </w:rPr>
              <w:t>日期：                                             日期：</w:t>
            </w:r>
          </w:p>
          <w:p w:rsidR="00B92968" w:rsidRDefault="00B92968" w:rsidP="00464D06">
            <w:pPr>
              <w:spacing w:line="280" w:lineRule="exact"/>
              <w:ind w:firstLineChars="200" w:firstLine="420"/>
              <w:rPr>
                <w:rFonts w:ascii="宋体" w:hAnsi="宋体"/>
                <w:szCs w:val="21"/>
              </w:rPr>
            </w:pPr>
          </w:p>
        </w:tc>
      </w:tr>
    </w:tbl>
    <w:p w:rsidR="00B92968" w:rsidRPr="008E0731" w:rsidRDefault="00B92968" w:rsidP="00B92968"/>
    <w:p w:rsidR="00BE6FD4" w:rsidRPr="00B92968" w:rsidRDefault="00BE6FD4" w:rsidP="00B92968">
      <w:bookmarkStart w:id="1" w:name="_GoBack"/>
      <w:bookmarkEnd w:id="1"/>
    </w:p>
    <w:sectPr w:rsidR="00BE6FD4" w:rsidRPr="00B92968">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2D5" w:rsidRDefault="002032D5">
      <w:r>
        <w:separator/>
      </w:r>
    </w:p>
  </w:endnote>
  <w:endnote w:type="continuationSeparator" w:id="0">
    <w:p w:rsidR="002032D5" w:rsidRDefault="00203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_GB2312,Bold">
    <w:altName w:val="黑体"/>
    <w:panose1 w:val="00000000000000000000"/>
    <w:charset w:val="86"/>
    <w:family w:val="auto"/>
    <w:notTrueType/>
    <w:pitch w:val="default"/>
    <w:sig w:usb0="00000001" w:usb1="080E0000" w:usb2="00000010" w:usb3="00000000" w:csb0="00040000" w:csb1="00000000"/>
  </w:font>
  <w:font w:name="¿¬Ìå_GB2312">
    <w:altName w:val="Arial"/>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D4" w:rsidRDefault="00BE6FD4">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2D5" w:rsidRDefault="002032D5">
      <w:r>
        <w:separator/>
      </w:r>
    </w:p>
  </w:footnote>
  <w:footnote w:type="continuationSeparator" w:id="0">
    <w:p w:rsidR="002032D5" w:rsidRDefault="00203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CEA"/>
    <w:rsid w:val="000654E7"/>
    <w:rsid w:val="00066A95"/>
    <w:rsid w:val="00066EB8"/>
    <w:rsid w:val="0007559D"/>
    <w:rsid w:val="0007581C"/>
    <w:rsid w:val="000759FD"/>
    <w:rsid w:val="000778DE"/>
    <w:rsid w:val="00080DBD"/>
    <w:rsid w:val="000815FB"/>
    <w:rsid w:val="0008300B"/>
    <w:rsid w:val="00086D23"/>
    <w:rsid w:val="00090005"/>
    <w:rsid w:val="000A2AAD"/>
    <w:rsid w:val="000A40EF"/>
    <w:rsid w:val="000A68A5"/>
    <w:rsid w:val="000B2B40"/>
    <w:rsid w:val="000B784C"/>
    <w:rsid w:val="000C0997"/>
    <w:rsid w:val="000C16B4"/>
    <w:rsid w:val="000C6F1B"/>
    <w:rsid w:val="000D1000"/>
    <w:rsid w:val="000D147E"/>
    <w:rsid w:val="000D693F"/>
    <w:rsid w:val="000E1C99"/>
    <w:rsid w:val="000E2458"/>
    <w:rsid w:val="000E279F"/>
    <w:rsid w:val="000E3A23"/>
    <w:rsid w:val="000E3CC9"/>
    <w:rsid w:val="000E3E94"/>
    <w:rsid w:val="000F210B"/>
    <w:rsid w:val="000F4DAF"/>
    <w:rsid w:val="000F5989"/>
    <w:rsid w:val="001033BC"/>
    <w:rsid w:val="001050C5"/>
    <w:rsid w:val="00107EE7"/>
    <w:rsid w:val="00112E3C"/>
    <w:rsid w:val="00113F94"/>
    <w:rsid w:val="001143BE"/>
    <w:rsid w:val="0011568D"/>
    <w:rsid w:val="00117474"/>
    <w:rsid w:val="0011781A"/>
    <w:rsid w:val="00120173"/>
    <w:rsid w:val="00123F7E"/>
    <w:rsid w:val="00126A9C"/>
    <w:rsid w:val="00126C1C"/>
    <w:rsid w:val="00127BCC"/>
    <w:rsid w:val="00133A62"/>
    <w:rsid w:val="00134B06"/>
    <w:rsid w:val="00134F4D"/>
    <w:rsid w:val="00137708"/>
    <w:rsid w:val="00137ED7"/>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686C"/>
    <w:rsid w:val="001B11A2"/>
    <w:rsid w:val="001B2D05"/>
    <w:rsid w:val="001C1279"/>
    <w:rsid w:val="001C47CF"/>
    <w:rsid w:val="001C5509"/>
    <w:rsid w:val="001C76ED"/>
    <w:rsid w:val="001D01D3"/>
    <w:rsid w:val="001D050C"/>
    <w:rsid w:val="001D1EF9"/>
    <w:rsid w:val="001D274D"/>
    <w:rsid w:val="001D41EB"/>
    <w:rsid w:val="001D47EE"/>
    <w:rsid w:val="001D6361"/>
    <w:rsid w:val="001D789D"/>
    <w:rsid w:val="001D7940"/>
    <w:rsid w:val="001E06F4"/>
    <w:rsid w:val="001E47DE"/>
    <w:rsid w:val="001E4AE1"/>
    <w:rsid w:val="001E7518"/>
    <w:rsid w:val="001F2010"/>
    <w:rsid w:val="001F220A"/>
    <w:rsid w:val="001F2A4C"/>
    <w:rsid w:val="001F3668"/>
    <w:rsid w:val="001F3A11"/>
    <w:rsid w:val="0020077E"/>
    <w:rsid w:val="00202964"/>
    <w:rsid w:val="00202EFB"/>
    <w:rsid w:val="002032D5"/>
    <w:rsid w:val="00204D38"/>
    <w:rsid w:val="00204F73"/>
    <w:rsid w:val="002053B6"/>
    <w:rsid w:val="00206848"/>
    <w:rsid w:val="00210D9E"/>
    <w:rsid w:val="00212C07"/>
    <w:rsid w:val="00214E0D"/>
    <w:rsid w:val="002167B5"/>
    <w:rsid w:val="0021767B"/>
    <w:rsid w:val="00220303"/>
    <w:rsid w:val="00220989"/>
    <w:rsid w:val="00222D22"/>
    <w:rsid w:val="00223203"/>
    <w:rsid w:val="00224925"/>
    <w:rsid w:val="00224A87"/>
    <w:rsid w:val="00224E7A"/>
    <w:rsid w:val="00224FD8"/>
    <w:rsid w:val="0022559C"/>
    <w:rsid w:val="00231933"/>
    <w:rsid w:val="00235C87"/>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172F"/>
    <w:rsid w:val="002C2530"/>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3D0D"/>
    <w:rsid w:val="0030474C"/>
    <w:rsid w:val="00306D1F"/>
    <w:rsid w:val="003125CB"/>
    <w:rsid w:val="00312905"/>
    <w:rsid w:val="00315381"/>
    <w:rsid w:val="00317ED5"/>
    <w:rsid w:val="00320B2A"/>
    <w:rsid w:val="0032350B"/>
    <w:rsid w:val="003237BB"/>
    <w:rsid w:val="00324E1C"/>
    <w:rsid w:val="00327017"/>
    <w:rsid w:val="003376D5"/>
    <w:rsid w:val="00337AF3"/>
    <w:rsid w:val="00345209"/>
    <w:rsid w:val="00351843"/>
    <w:rsid w:val="00354354"/>
    <w:rsid w:val="00354471"/>
    <w:rsid w:val="003546EF"/>
    <w:rsid w:val="00362F3B"/>
    <w:rsid w:val="00370678"/>
    <w:rsid w:val="00372A9D"/>
    <w:rsid w:val="00375A62"/>
    <w:rsid w:val="003850DE"/>
    <w:rsid w:val="00385BF4"/>
    <w:rsid w:val="003957D1"/>
    <w:rsid w:val="003A1808"/>
    <w:rsid w:val="003B0F9D"/>
    <w:rsid w:val="003B1F3A"/>
    <w:rsid w:val="003B46AB"/>
    <w:rsid w:val="003B7C4E"/>
    <w:rsid w:val="003C016A"/>
    <w:rsid w:val="003C28D7"/>
    <w:rsid w:val="003C619D"/>
    <w:rsid w:val="003C6AED"/>
    <w:rsid w:val="003C7EBF"/>
    <w:rsid w:val="003D012B"/>
    <w:rsid w:val="003D32AD"/>
    <w:rsid w:val="003D53AE"/>
    <w:rsid w:val="003E247C"/>
    <w:rsid w:val="003E27D5"/>
    <w:rsid w:val="003E378B"/>
    <w:rsid w:val="003F2F34"/>
    <w:rsid w:val="003F4424"/>
    <w:rsid w:val="003F4A93"/>
    <w:rsid w:val="003F5383"/>
    <w:rsid w:val="00401CF9"/>
    <w:rsid w:val="0040222C"/>
    <w:rsid w:val="0040524C"/>
    <w:rsid w:val="004069D0"/>
    <w:rsid w:val="00407312"/>
    <w:rsid w:val="0040739C"/>
    <w:rsid w:val="00407900"/>
    <w:rsid w:val="004102EB"/>
    <w:rsid w:val="004114A1"/>
    <w:rsid w:val="00416B00"/>
    <w:rsid w:val="00416F37"/>
    <w:rsid w:val="00421732"/>
    <w:rsid w:val="00423218"/>
    <w:rsid w:val="00423ECF"/>
    <w:rsid w:val="00424776"/>
    <w:rsid w:val="00424A3E"/>
    <w:rsid w:val="00427793"/>
    <w:rsid w:val="004279E9"/>
    <w:rsid w:val="00427E2F"/>
    <w:rsid w:val="00431744"/>
    <w:rsid w:val="00431EAF"/>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695"/>
    <w:rsid w:val="004B3C14"/>
    <w:rsid w:val="004B5636"/>
    <w:rsid w:val="004B5D88"/>
    <w:rsid w:val="004C2E03"/>
    <w:rsid w:val="004C4CF1"/>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3277"/>
    <w:rsid w:val="004F4239"/>
    <w:rsid w:val="004F5B11"/>
    <w:rsid w:val="004F6E54"/>
    <w:rsid w:val="00500600"/>
    <w:rsid w:val="00504FBC"/>
    <w:rsid w:val="00512490"/>
    <w:rsid w:val="0051510E"/>
    <w:rsid w:val="005200BE"/>
    <w:rsid w:val="00524287"/>
    <w:rsid w:val="00534C17"/>
    <w:rsid w:val="00536512"/>
    <w:rsid w:val="00536B38"/>
    <w:rsid w:val="0053719C"/>
    <w:rsid w:val="0054148F"/>
    <w:rsid w:val="0054268E"/>
    <w:rsid w:val="005433BC"/>
    <w:rsid w:val="00544A80"/>
    <w:rsid w:val="00546DA3"/>
    <w:rsid w:val="00552481"/>
    <w:rsid w:val="0055338E"/>
    <w:rsid w:val="005548DD"/>
    <w:rsid w:val="00555928"/>
    <w:rsid w:val="00556B78"/>
    <w:rsid w:val="0055759A"/>
    <w:rsid w:val="00561C39"/>
    <w:rsid w:val="00561F04"/>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FAD"/>
    <w:rsid w:val="005C1776"/>
    <w:rsid w:val="005C1895"/>
    <w:rsid w:val="005C32DB"/>
    <w:rsid w:val="005C3592"/>
    <w:rsid w:val="005C4102"/>
    <w:rsid w:val="005C6C0D"/>
    <w:rsid w:val="005C7072"/>
    <w:rsid w:val="005D0309"/>
    <w:rsid w:val="005D066D"/>
    <w:rsid w:val="005D1102"/>
    <w:rsid w:val="005D40D4"/>
    <w:rsid w:val="005D58CA"/>
    <w:rsid w:val="005E2C63"/>
    <w:rsid w:val="005E4A49"/>
    <w:rsid w:val="005F08F7"/>
    <w:rsid w:val="005F1A93"/>
    <w:rsid w:val="005F2849"/>
    <w:rsid w:val="005F4523"/>
    <w:rsid w:val="005F679F"/>
    <w:rsid w:val="005F6BF9"/>
    <w:rsid w:val="00600247"/>
    <w:rsid w:val="0060286B"/>
    <w:rsid w:val="006045AA"/>
    <w:rsid w:val="00604CB8"/>
    <w:rsid w:val="00605761"/>
    <w:rsid w:val="00605E2E"/>
    <w:rsid w:val="0060761B"/>
    <w:rsid w:val="00615A42"/>
    <w:rsid w:val="006202AD"/>
    <w:rsid w:val="006224C3"/>
    <w:rsid w:val="006251F6"/>
    <w:rsid w:val="006255C1"/>
    <w:rsid w:val="006259A0"/>
    <w:rsid w:val="00626DB1"/>
    <w:rsid w:val="006332BB"/>
    <w:rsid w:val="00634F18"/>
    <w:rsid w:val="006353DB"/>
    <w:rsid w:val="0063566D"/>
    <w:rsid w:val="00640D68"/>
    <w:rsid w:val="00642280"/>
    <w:rsid w:val="00642DC6"/>
    <w:rsid w:val="006431B8"/>
    <w:rsid w:val="00643F8D"/>
    <w:rsid w:val="006446DF"/>
    <w:rsid w:val="00651802"/>
    <w:rsid w:val="00652280"/>
    <w:rsid w:val="006547D1"/>
    <w:rsid w:val="00660FE4"/>
    <w:rsid w:val="0067017D"/>
    <w:rsid w:val="00672B9C"/>
    <w:rsid w:val="00676691"/>
    <w:rsid w:val="0067781C"/>
    <w:rsid w:val="00682AAD"/>
    <w:rsid w:val="00687532"/>
    <w:rsid w:val="00692CFC"/>
    <w:rsid w:val="00693B00"/>
    <w:rsid w:val="006970C6"/>
    <w:rsid w:val="006A03AD"/>
    <w:rsid w:val="006A0F69"/>
    <w:rsid w:val="006A3443"/>
    <w:rsid w:val="006A3563"/>
    <w:rsid w:val="006A5BAE"/>
    <w:rsid w:val="006B4D29"/>
    <w:rsid w:val="006B56FE"/>
    <w:rsid w:val="006C0990"/>
    <w:rsid w:val="006C0B98"/>
    <w:rsid w:val="006C1CEA"/>
    <w:rsid w:val="006C2C40"/>
    <w:rsid w:val="006C4427"/>
    <w:rsid w:val="006C55E5"/>
    <w:rsid w:val="006C5929"/>
    <w:rsid w:val="006C7EED"/>
    <w:rsid w:val="006D0A9B"/>
    <w:rsid w:val="006D12CB"/>
    <w:rsid w:val="006D371B"/>
    <w:rsid w:val="006D622C"/>
    <w:rsid w:val="006D6DCA"/>
    <w:rsid w:val="006D785F"/>
    <w:rsid w:val="006E1344"/>
    <w:rsid w:val="006E30DA"/>
    <w:rsid w:val="006E497C"/>
    <w:rsid w:val="006F1B8F"/>
    <w:rsid w:val="006F24BC"/>
    <w:rsid w:val="006F3A63"/>
    <w:rsid w:val="006F6EC2"/>
    <w:rsid w:val="00700424"/>
    <w:rsid w:val="0070042C"/>
    <w:rsid w:val="007073A1"/>
    <w:rsid w:val="00711485"/>
    <w:rsid w:val="00715CB2"/>
    <w:rsid w:val="00717EE0"/>
    <w:rsid w:val="00721BED"/>
    <w:rsid w:val="00721C48"/>
    <w:rsid w:val="00723B5F"/>
    <w:rsid w:val="007278F5"/>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738D6"/>
    <w:rsid w:val="00774F33"/>
    <w:rsid w:val="00775D9F"/>
    <w:rsid w:val="00776844"/>
    <w:rsid w:val="0078096E"/>
    <w:rsid w:val="00780E4D"/>
    <w:rsid w:val="00780F00"/>
    <w:rsid w:val="00781BDB"/>
    <w:rsid w:val="007836A2"/>
    <w:rsid w:val="00784568"/>
    <w:rsid w:val="00785892"/>
    <w:rsid w:val="007860A3"/>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3BBE"/>
    <w:rsid w:val="007D6ED4"/>
    <w:rsid w:val="007D7340"/>
    <w:rsid w:val="007D76D1"/>
    <w:rsid w:val="007E64EB"/>
    <w:rsid w:val="007F2DCE"/>
    <w:rsid w:val="007F2FEA"/>
    <w:rsid w:val="007F448B"/>
    <w:rsid w:val="00800920"/>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57832"/>
    <w:rsid w:val="00862469"/>
    <w:rsid w:val="00862566"/>
    <w:rsid w:val="0086395B"/>
    <w:rsid w:val="008641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1A86"/>
    <w:rsid w:val="008E3B53"/>
    <w:rsid w:val="008E459F"/>
    <w:rsid w:val="008E5BD6"/>
    <w:rsid w:val="008F3A5F"/>
    <w:rsid w:val="008F65F8"/>
    <w:rsid w:val="008F69CF"/>
    <w:rsid w:val="008F7182"/>
    <w:rsid w:val="0090215D"/>
    <w:rsid w:val="00902874"/>
    <w:rsid w:val="00903B8E"/>
    <w:rsid w:val="00904D2D"/>
    <w:rsid w:val="00905168"/>
    <w:rsid w:val="00910B98"/>
    <w:rsid w:val="009139D7"/>
    <w:rsid w:val="0091731C"/>
    <w:rsid w:val="00920445"/>
    <w:rsid w:val="00920556"/>
    <w:rsid w:val="00922250"/>
    <w:rsid w:val="00930897"/>
    <w:rsid w:val="0093201E"/>
    <w:rsid w:val="00933E7F"/>
    <w:rsid w:val="00934F6A"/>
    <w:rsid w:val="0093504A"/>
    <w:rsid w:val="00935A9E"/>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7075"/>
    <w:rsid w:val="00997EC6"/>
    <w:rsid w:val="009A282E"/>
    <w:rsid w:val="009A4024"/>
    <w:rsid w:val="009A443E"/>
    <w:rsid w:val="009A6A0D"/>
    <w:rsid w:val="009A793B"/>
    <w:rsid w:val="009B174F"/>
    <w:rsid w:val="009B1FA5"/>
    <w:rsid w:val="009B2262"/>
    <w:rsid w:val="009C24CF"/>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32D5"/>
    <w:rsid w:val="00A5070A"/>
    <w:rsid w:val="00A538AC"/>
    <w:rsid w:val="00A53A1A"/>
    <w:rsid w:val="00A61E1C"/>
    <w:rsid w:val="00A62981"/>
    <w:rsid w:val="00A64834"/>
    <w:rsid w:val="00A65302"/>
    <w:rsid w:val="00A66022"/>
    <w:rsid w:val="00A67045"/>
    <w:rsid w:val="00A706F0"/>
    <w:rsid w:val="00A75B57"/>
    <w:rsid w:val="00A813DE"/>
    <w:rsid w:val="00A821B5"/>
    <w:rsid w:val="00A84822"/>
    <w:rsid w:val="00A8609B"/>
    <w:rsid w:val="00A8693B"/>
    <w:rsid w:val="00A9114C"/>
    <w:rsid w:val="00A934F9"/>
    <w:rsid w:val="00A93BC0"/>
    <w:rsid w:val="00A943C0"/>
    <w:rsid w:val="00A958AF"/>
    <w:rsid w:val="00A9634B"/>
    <w:rsid w:val="00A9701E"/>
    <w:rsid w:val="00AA1137"/>
    <w:rsid w:val="00AA1FC9"/>
    <w:rsid w:val="00AA6621"/>
    <w:rsid w:val="00AB1B1B"/>
    <w:rsid w:val="00AB3374"/>
    <w:rsid w:val="00AB5687"/>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113"/>
    <w:rsid w:val="00AE5FAA"/>
    <w:rsid w:val="00AE63A9"/>
    <w:rsid w:val="00AE64EB"/>
    <w:rsid w:val="00AF17AE"/>
    <w:rsid w:val="00B00060"/>
    <w:rsid w:val="00B01085"/>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7890"/>
    <w:rsid w:val="00B45E83"/>
    <w:rsid w:val="00B5001B"/>
    <w:rsid w:val="00B60162"/>
    <w:rsid w:val="00B617D4"/>
    <w:rsid w:val="00B6213F"/>
    <w:rsid w:val="00B652EB"/>
    <w:rsid w:val="00B652EC"/>
    <w:rsid w:val="00B660F6"/>
    <w:rsid w:val="00B7028F"/>
    <w:rsid w:val="00B713C4"/>
    <w:rsid w:val="00B74BE7"/>
    <w:rsid w:val="00B761CE"/>
    <w:rsid w:val="00B83BAC"/>
    <w:rsid w:val="00B84E2D"/>
    <w:rsid w:val="00B87177"/>
    <w:rsid w:val="00B902A0"/>
    <w:rsid w:val="00B910E6"/>
    <w:rsid w:val="00B91377"/>
    <w:rsid w:val="00B916FF"/>
    <w:rsid w:val="00B9199E"/>
    <w:rsid w:val="00B928EC"/>
    <w:rsid w:val="00B92968"/>
    <w:rsid w:val="00B95318"/>
    <w:rsid w:val="00B967A2"/>
    <w:rsid w:val="00B96BAD"/>
    <w:rsid w:val="00B97D8E"/>
    <w:rsid w:val="00BA5244"/>
    <w:rsid w:val="00BB10EF"/>
    <w:rsid w:val="00BB6524"/>
    <w:rsid w:val="00BB659C"/>
    <w:rsid w:val="00BC0093"/>
    <w:rsid w:val="00BC1092"/>
    <w:rsid w:val="00BC4344"/>
    <w:rsid w:val="00BC5C7B"/>
    <w:rsid w:val="00BC6B58"/>
    <w:rsid w:val="00BC774F"/>
    <w:rsid w:val="00BC7869"/>
    <w:rsid w:val="00BD11F4"/>
    <w:rsid w:val="00BD3A9E"/>
    <w:rsid w:val="00BD7D13"/>
    <w:rsid w:val="00BE0193"/>
    <w:rsid w:val="00BE285F"/>
    <w:rsid w:val="00BE342B"/>
    <w:rsid w:val="00BE5EF8"/>
    <w:rsid w:val="00BE6FD4"/>
    <w:rsid w:val="00BF181D"/>
    <w:rsid w:val="00BF3D3E"/>
    <w:rsid w:val="00BF49BE"/>
    <w:rsid w:val="00C004CF"/>
    <w:rsid w:val="00C06401"/>
    <w:rsid w:val="00C06D1D"/>
    <w:rsid w:val="00C11209"/>
    <w:rsid w:val="00C11303"/>
    <w:rsid w:val="00C11FFB"/>
    <w:rsid w:val="00C13AE8"/>
    <w:rsid w:val="00C147DC"/>
    <w:rsid w:val="00C168C9"/>
    <w:rsid w:val="00C229F3"/>
    <w:rsid w:val="00C22A1C"/>
    <w:rsid w:val="00C23E25"/>
    <w:rsid w:val="00C23EEC"/>
    <w:rsid w:val="00C25159"/>
    <w:rsid w:val="00C2598A"/>
    <w:rsid w:val="00C26CD9"/>
    <w:rsid w:val="00C26F9A"/>
    <w:rsid w:val="00C30FAC"/>
    <w:rsid w:val="00C3334A"/>
    <w:rsid w:val="00C35C25"/>
    <w:rsid w:val="00C35E9D"/>
    <w:rsid w:val="00C3744D"/>
    <w:rsid w:val="00C408FF"/>
    <w:rsid w:val="00C5007C"/>
    <w:rsid w:val="00C508B5"/>
    <w:rsid w:val="00C5695F"/>
    <w:rsid w:val="00C600DE"/>
    <w:rsid w:val="00C64B96"/>
    <w:rsid w:val="00C65F2F"/>
    <w:rsid w:val="00C65F8C"/>
    <w:rsid w:val="00C67122"/>
    <w:rsid w:val="00C72749"/>
    <w:rsid w:val="00C800AA"/>
    <w:rsid w:val="00C85BE9"/>
    <w:rsid w:val="00C916B9"/>
    <w:rsid w:val="00C93567"/>
    <w:rsid w:val="00C9582B"/>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3212"/>
    <w:rsid w:val="00CC443A"/>
    <w:rsid w:val="00CC4623"/>
    <w:rsid w:val="00CC5256"/>
    <w:rsid w:val="00CC66F5"/>
    <w:rsid w:val="00CC6816"/>
    <w:rsid w:val="00CD00CA"/>
    <w:rsid w:val="00CD0A44"/>
    <w:rsid w:val="00CD42F7"/>
    <w:rsid w:val="00CE2B58"/>
    <w:rsid w:val="00CE3871"/>
    <w:rsid w:val="00CE3A20"/>
    <w:rsid w:val="00CE64A8"/>
    <w:rsid w:val="00CF32DE"/>
    <w:rsid w:val="00CF6F75"/>
    <w:rsid w:val="00D00567"/>
    <w:rsid w:val="00D02D01"/>
    <w:rsid w:val="00D03FEF"/>
    <w:rsid w:val="00D04DE9"/>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60550"/>
    <w:rsid w:val="00D64313"/>
    <w:rsid w:val="00D64F51"/>
    <w:rsid w:val="00D661D9"/>
    <w:rsid w:val="00D663DA"/>
    <w:rsid w:val="00D711BE"/>
    <w:rsid w:val="00D74BEC"/>
    <w:rsid w:val="00D74D35"/>
    <w:rsid w:val="00D74D43"/>
    <w:rsid w:val="00D7787B"/>
    <w:rsid w:val="00D83067"/>
    <w:rsid w:val="00D83735"/>
    <w:rsid w:val="00D837FA"/>
    <w:rsid w:val="00D85325"/>
    <w:rsid w:val="00D85DD2"/>
    <w:rsid w:val="00D8740F"/>
    <w:rsid w:val="00D8753E"/>
    <w:rsid w:val="00D91CC8"/>
    <w:rsid w:val="00D9426A"/>
    <w:rsid w:val="00DA2AD7"/>
    <w:rsid w:val="00DA37B1"/>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5035"/>
    <w:rsid w:val="00E2071B"/>
    <w:rsid w:val="00E21144"/>
    <w:rsid w:val="00E21348"/>
    <w:rsid w:val="00E223DA"/>
    <w:rsid w:val="00E231B4"/>
    <w:rsid w:val="00E26C95"/>
    <w:rsid w:val="00E33228"/>
    <w:rsid w:val="00E33336"/>
    <w:rsid w:val="00E3699F"/>
    <w:rsid w:val="00E417E0"/>
    <w:rsid w:val="00E43B5D"/>
    <w:rsid w:val="00E477AD"/>
    <w:rsid w:val="00E507A2"/>
    <w:rsid w:val="00E508A8"/>
    <w:rsid w:val="00E51845"/>
    <w:rsid w:val="00E52F19"/>
    <w:rsid w:val="00E54650"/>
    <w:rsid w:val="00E54B4A"/>
    <w:rsid w:val="00E55F4A"/>
    <w:rsid w:val="00E56829"/>
    <w:rsid w:val="00E56F7C"/>
    <w:rsid w:val="00E60A1D"/>
    <w:rsid w:val="00E61459"/>
    <w:rsid w:val="00E61B8C"/>
    <w:rsid w:val="00E64255"/>
    <w:rsid w:val="00E64F90"/>
    <w:rsid w:val="00E65E58"/>
    <w:rsid w:val="00E66889"/>
    <w:rsid w:val="00E67FB8"/>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4C01"/>
    <w:rsid w:val="00ED6AD1"/>
    <w:rsid w:val="00ED7008"/>
    <w:rsid w:val="00ED79EC"/>
    <w:rsid w:val="00EE2928"/>
    <w:rsid w:val="00EE5589"/>
    <w:rsid w:val="00EE5871"/>
    <w:rsid w:val="00EE6531"/>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4572"/>
    <w:rsid w:val="00F3787F"/>
    <w:rsid w:val="00F40B66"/>
    <w:rsid w:val="00F40FEB"/>
    <w:rsid w:val="00F42422"/>
    <w:rsid w:val="00F434DB"/>
    <w:rsid w:val="00F44A69"/>
    <w:rsid w:val="00F52EA3"/>
    <w:rsid w:val="00F53FFE"/>
    <w:rsid w:val="00F54815"/>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91AFD"/>
    <w:rsid w:val="00F967DD"/>
    <w:rsid w:val="00F97DCC"/>
    <w:rsid w:val="00FA1617"/>
    <w:rsid w:val="00FA1E19"/>
    <w:rsid w:val="00FA47C2"/>
    <w:rsid w:val="00FA51CC"/>
    <w:rsid w:val="00FA530D"/>
    <w:rsid w:val="00FA766F"/>
    <w:rsid w:val="00FA7920"/>
    <w:rsid w:val="00FA7E41"/>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51F"/>
    <w:rsid w:val="00FE2E68"/>
    <w:rsid w:val="00FE6A34"/>
    <w:rsid w:val="00FF210E"/>
    <w:rsid w:val="00FF2EC7"/>
    <w:rsid w:val="00FF3167"/>
    <w:rsid w:val="00FF37A2"/>
    <w:rsid w:val="00FF5240"/>
    <w:rsid w:val="00FF5F47"/>
    <w:rsid w:val="0527045A"/>
    <w:rsid w:val="0A540243"/>
    <w:rsid w:val="0D255A90"/>
    <w:rsid w:val="0E0E19D4"/>
    <w:rsid w:val="101447BA"/>
    <w:rsid w:val="189F5986"/>
    <w:rsid w:val="1A4D1D32"/>
    <w:rsid w:val="20B06FF4"/>
    <w:rsid w:val="242719D1"/>
    <w:rsid w:val="2C0229A4"/>
    <w:rsid w:val="389E2FE2"/>
    <w:rsid w:val="3A4E4E38"/>
    <w:rsid w:val="3D296EC9"/>
    <w:rsid w:val="3E015D28"/>
    <w:rsid w:val="3E7A51ED"/>
    <w:rsid w:val="440C1B96"/>
    <w:rsid w:val="4C634BCA"/>
    <w:rsid w:val="4D442380"/>
    <w:rsid w:val="4D870B04"/>
    <w:rsid w:val="51D12A8B"/>
    <w:rsid w:val="535A2302"/>
    <w:rsid w:val="537951DD"/>
    <w:rsid w:val="620867CB"/>
    <w:rsid w:val="667015FB"/>
    <w:rsid w:val="6A6555DA"/>
    <w:rsid w:val="6AC44C15"/>
    <w:rsid w:val="6C3B7B84"/>
    <w:rsid w:val="6C7325E3"/>
    <w:rsid w:val="6C8C67C1"/>
    <w:rsid w:val="6F4D78F9"/>
    <w:rsid w:val="730E246D"/>
    <w:rsid w:val="737849B7"/>
    <w:rsid w:val="76BB6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345AAE5-B9B7-4CE9-A3EE-3A42A1C9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CCFB72-5793-44C8-9E36-DFFEFB516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2009</Words>
  <Characters>11454</Characters>
  <Application>Microsoft Office Word</Application>
  <DocSecurity>0</DocSecurity>
  <Lines>95</Lines>
  <Paragraphs>26</Paragraphs>
  <ScaleCrop>false</ScaleCrop>
  <Company>Lenovo (Beijing) Limited</Company>
  <LinksUpToDate>false</LinksUpToDate>
  <CharactersWithSpaces>13437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222</cp:revision>
  <cp:lastPrinted>2019-12-10T11:55:00Z</cp:lastPrinted>
  <dcterms:created xsi:type="dcterms:W3CDTF">2019-11-14T01:20:00Z</dcterms:created>
  <dcterms:modified xsi:type="dcterms:W3CDTF">2026-01-28T01:10:00Z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