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F4" w:rsidRDefault="00DC4A4C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慈溪农村商业银行</w:t>
      </w:r>
    </w:p>
    <w:p w:rsidR="008C34F4" w:rsidRDefault="00DC4A4C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丰收信福202</w:t>
      </w:r>
      <w:r w:rsidR="00450DE3">
        <w:rPr>
          <w:rFonts w:ascii="方正小标宋简体" w:eastAsia="方正小标宋简体"/>
          <w:sz w:val="32"/>
          <w:szCs w:val="32"/>
        </w:rPr>
        <w:t>6</w:t>
      </w:r>
      <w:r>
        <w:rPr>
          <w:rFonts w:ascii="方正小标宋简体" w:eastAsia="方正小标宋简体" w:hint="eastAsia"/>
          <w:sz w:val="32"/>
          <w:szCs w:val="32"/>
        </w:rPr>
        <w:t>年第</w:t>
      </w:r>
      <w:r w:rsidR="007364C9">
        <w:rPr>
          <w:rFonts w:ascii="方正小标宋简体" w:eastAsia="方正小标宋简体"/>
          <w:sz w:val="32"/>
          <w:szCs w:val="32"/>
        </w:rPr>
        <w:t>30</w:t>
      </w:r>
      <w:r w:rsidR="00413A9C">
        <w:rPr>
          <w:rFonts w:ascii="方正小标宋简体" w:eastAsia="方正小标宋简体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期</w:t>
      </w:r>
      <w:r>
        <w:rPr>
          <w:rFonts w:ascii="方正小标宋简体" w:eastAsia="方正小标宋简体"/>
          <w:sz w:val="32"/>
          <w:szCs w:val="32"/>
        </w:rPr>
        <w:t>封闭净值型理财产品</w:t>
      </w:r>
      <w:r>
        <w:rPr>
          <w:rFonts w:ascii="方正小标宋简体" w:eastAsia="方正小标宋简体" w:hint="eastAsia"/>
          <w:sz w:val="32"/>
          <w:szCs w:val="32"/>
        </w:rPr>
        <w:t>发售公告</w:t>
      </w:r>
    </w:p>
    <w:p w:rsidR="007364C9" w:rsidRDefault="007364C9" w:rsidP="007364C9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尊敬的客户：</w:t>
      </w:r>
    </w:p>
    <w:p w:rsidR="00413A9C" w:rsidRDefault="00413A9C" w:rsidP="00413A9C">
      <w:pPr>
        <w:spacing w:line="360" w:lineRule="exact"/>
        <w:ind w:firstLineChars="200" w:firstLine="482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理财非存款、产品有风险、投资须谨慎。</w:t>
      </w:r>
    </w:p>
    <w:p w:rsidR="00413A9C" w:rsidRDefault="00413A9C" w:rsidP="00413A9C">
      <w:pPr>
        <w:spacing w:line="360" w:lineRule="exact"/>
        <w:ind w:firstLineChars="196" w:firstLine="472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非公示产品，均非本行销售产品。本款产品是由本行自主发售的理财产品,为保障您的合法权益，请您在进行金融投资时，警惕任何人与机构假借本行理财产品之名推介、推销其他类型产品。</w:t>
      </w:r>
    </w:p>
    <w:p w:rsidR="00413A9C" w:rsidRDefault="00413A9C" w:rsidP="00413A9C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本款理财产品相关要素如下：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一、产品名称：慈溪农村商业银行丰收信福2026年第302期</w:t>
      </w:r>
      <w:r>
        <w:rPr>
          <w:rFonts w:asciiTheme="minorEastAsia" w:eastAsiaTheme="minorEastAsia" w:hAnsiTheme="minorEastAsia"/>
          <w:sz w:val="24"/>
        </w:rPr>
        <w:t>封闭净值型理财产品</w:t>
      </w:r>
    </w:p>
    <w:p w:rsidR="00413A9C" w:rsidRPr="00297824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二、理财产品登记编码</w:t>
      </w:r>
      <w:r w:rsidRPr="00FE2E68">
        <w:rPr>
          <w:rFonts w:asciiTheme="minorEastAsia" w:eastAsiaTheme="minorEastAsia" w:hAnsiTheme="minorEastAsia" w:hint="eastAsia"/>
          <w:sz w:val="24"/>
        </w:rPr>
        <w:t>：</w:t>
      </w:r>
      <w:r w:rsidRPr="00427C9A">
        <w:rPr>
          <w:rFonts w:asciiTheme="minorEastAsia" w:eastAsiaTheme="minorEastAsia" w:hAnsiTheme="minorEastAsia" w:hint="eastAsia"/>
          <w:sz w:val="24"/>
        </w:rPr>
        <w:t>C112322</w:t>
      </w:r>
      <w:r>
        <w:rPr>
          <w:rFonts w:asciiTheme="minorEastAsia" w:eastAsiaTheme="minorEastAsia" w:hAnsiTheme="minorEastAsia"/>
          <w:sz w:val="24"/>
        </w:rPr>
        <w:t>5</w:t>
      </w:r>
      <w:r w:rsidRPr="00427C9A">
        <w:rPr>
          <w:rFonts w:asciiTheme="minorEastAsia" w:eastAsiaTheme="minorEastAsia" w:hAnsiTheme="minorEastAsia" w:hint="eastAsia"/>
          <w:sz w:val="24"/>
        </w:rPr>
        <w:t>0000</w:t>
      </w:r>
      <w:r>
        <w:rPr>
          <w:rFonts w:asciiTheme="minorEastAsia" w:eastAsiaTheme="minorEastAsia" w:hAnsiTheme="minorEastAsia"/>
          <w:sz w:val="24"/>
        </w:rPr>
        <w:t>95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（可依据该登记编码，在中国理财网www.chinawealth.com.cn查询产品信息）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三、产品及收益类型：固定收益类封闭式、非保本浮动收益型理财产品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四、认购起点：1万元人民币，并以1万元人民币的整数倍递增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五、募集期限：202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日（</w:t>
      </w:r>
      <w:r>
        <w:rPr>
          <w:rFonts w:asciiTheme="minorEastAsia" w:eastAsiaTheme="minorEastAsia" w:hAnsiTheme="minor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:00）至202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日（17:30）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六、理财期限：202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日至202</w:t>
      </w:r>
      <w:r>
        <w:rPr>
          <w:rFonts w:asciiTheme="minorEastAsia" w:eastAsiaTheme="minorEastAsia" w:hAnsiTheme="minor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日，共</w:t>
      </w:r>
      <w:r>
        <w:rPr>
          <w:rFonts w:asciiTheme="minorEastAsia" w:eastAsiaTheme="minorEastAsia" w:hAnsiTheme="minorEastAsia"/>
          <w:sz w:val="24"/>
        </w:rPr>
        <w:t>365</w:t>
      </w:r>
      <w:r>
        <w:rPr>
          <w:rFonts w:asciiTheme="minorEastAsia" w:eastAsiaTheme="minorEastAsia" w:hAnsiTheme="minorEastAsia" w:hint="eastAsia"/>
          <w:sz w:val="24"/>
        </w:rPr>
        <w:t>天</w:t>
      </w:r>
    </w:p>
    <w:p w:rsidR="00413A9C" w:rsidRDefault="00413A9C" w:rsidP="00413A9C">
      <w:pPr>
        <w:spacing w:line="360" w:lineRule="exact"/>
        <w:ind w:right="30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七、业绩比较基准：本产品为净值型产品，其业绩表现将随市场波动，具有不确定性。本产品业绩比较基准为</w:t>
      </w:r>
      <w:r>
        <w:rPr>
          <w:rFonts w:asciiTheme="minorEastAsia" w:eastAsiaTheme="minorEastAsia" w:hAnsiTheme="minorEastAsia"/>
          <w:sz w:val="24"/>
        </w:rPr>
        <w:t>2.0</w:t>
      </w:r>
      <w:r>
        <w:rPr>
          <w:rFonts w:asciiTheme="minorEastAsia" w:eastAsiaTheme="minorEastAsia" w:hAnsiTheme="minorEastAsia" w:hint="eastAsia"/>
          <w:sz w:val="24"/>
        </w:rPr>
        <w:t>%-</w:t>
      </w:r>
      <w:r>
        <w:rPr>
          <w:rFonts w:asciiTheme="minorEastAsia" w:eastAsiaTheme="minorEastAsia" w:hAnsiTheme="minorEastAsia"/>
          <w:sz w:val="24"/>
        </w:rPr>
        <w:t>3.0</w:t>
      </w:r>
      <w:r>
        <w:rPr>
          <w:rFonts w:asciiTheme="minorEastAsia" w:eastAsiaTheme="minorEastAsia" w:hAnsiTheme="minorEastAsia" w:hint="eastAsia"/>
          <w:sz w:val="24"/>
        </w:rPr>
        <w:t>%</w:t>
      </w:r>
      <w:r w:rsidRPr="00FE2E68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年化）。</w:t>
      </w:r>
      <w:r w:rsidRPr="005347F6">
        <w:rPr>
          <w:rFonts w:asciiTheme="minorEastAsia" w:eastAsiaTheme="minorEastAsia" w:hAnsiTheme="minorEastAsia" w:hint="eastAsia"/>
          <w:b/>
          <w:sz w:val="24"/>
        </w:rPr>
        <w:t>业绩比较基准是产品管理人基于产品性质、投资策略、过往经验等因素对产品设定的投资目标，仅作为管理人收取投资管理费和动态调整投资管理费的参照，不代表理财产品未来表现，不等于理财产品实际收益，不作为产品收益的业绩保证，投资须谨慎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413A9C" w:rsidRDefault="00413A9C" w:rsidP="00413A9C">
      <w:pPr>
        <w:spacing w:line="360" w:lineRule="exact"/>
        <w:ind w:right="300"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八、收费标准及收费方式：1.本产品</w:t>
      </w:r>
      <w:r w:rsidRPr="005347F6">
        <w:rPr>
          <w:rFonts w:asciiTheme="minorEastAsia" w:eastAsiaTheme="minorEastAsia" w:hAnsiTheme="minorEastAsia" w:hint="eastAsia"/>
          <w:sz w:val="24"/>
        </w:rPr>
        <w:t>固定管理费年化费率0.3</w:t>
      </w:r>
      <w:r w:rsidRPr="005347F6">
        <w:rPr>
          <w:rFonts w:asciiTheme="minorEastAsia" w:eastAsiaTheme="minorEastAsia" w:hAnsiTheme="minorEastAsia"/>
          <w:sz w:val="24"/>
        </w:rPr>
        <w:t>%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5347F6">
        <w:rPr>
          <w:rFonts w:asciiTheme="minorEastAsia" w:eastAsiaTheme="minorEastAsia" w:hAnsiTheme="minorEastAsia" w:hint="eastAsia"/>
          <w:sz w:val="24"/>
        </w:rPr>
        <w:t>固定管理费于理财到期</w:t>
      </w:r>
      <w:r w:rsidRPr="005347F6">
        <w:rPr>
          <w:rFonts w:asciiTheme="minorEastAsia" w:eastAsiaTheme="minorEastAsia" w:hAnsiTheme="minorEastAsia"/>
          <w:sz w:val="24"/>
        </w:rPr>
        <w:t>/</w:t>
      </w:r>
      <w:r w:rsidRPr="005347F6">
        <w:rPr>
          <w:rFonts w:asciiTheme="minorEastAsia" w:eastAsiaTheme="minorEastAsia" w:hAnsiTheme="minorEastAsia" w:hint="eastAsia"/>
          <w:sz w:val="24"/>
        </w:rPr>
        <w:t>终止清算分配时从理财财产中支付</w:t>
      </w:r>
      <w:r>
        <w:rPr>
          <w:rFonts w:asciiTheme="minorEastAsia" w:eastAsiaTheme="minorEastAsia" w:hAnsiTheme="minorEastAsia" w:hint="eastAsia"/>
          <w:sz w:val="24"/>
        </w:rPr>
        <w:t>本</w:t>
      </w:r>
      <w:r w:rsidRPr="005347F6">
        <w:rPr>
          <w:rFonts w:asciiTheme="minorEastAsia" w:eastAsiaTheme="minorEastAsia" w:hAnsiTheme="minorEastAsia" w:hint="eastAsia"/>
          <w:sz w:val="24"/>
        </w:rPr>
        <w:t>行。理财产品实际运作结果未达到业绩比较基准下限时，</w:t>
      </w:r>
      <w:r>
        <w:rPr>
          <w:rFonts w:asciiTheme="minorEastAsia" w:eastAsiaTheme="minorEastAsia" w:hAnsiTheme="minorEastAsia" w:hint="eastAsia"/>
          <w:sz w:val="24"/>
        </w:rPr>
        <w:t>本</w:t>
      </w:r>
      <w:r w:rsidRPr="005347F6">
        <w:rPr>
          <w:rFonts w:asciiTheme="minorEastAsia" w:eastAsiaTheme="minorEastAsia" w:hAnsiTheme="minorEastAsia" w:hint="eastAsia"/>
          <w:sz w:val="24"/>
        </w:rPr>
        <w:t>行有权减免固定管理费</w:t>
      </w:r>
      <w:r>
        <w:rPr>
          <w:rFonts w:asciiTheme="minorEastAsia" w:eastAsiaTheme="minorEastAsia" w:hAnsiTheme="minorEastAsia" w:hint="eastAsia"/>
          <w:sz w:val="24"/>
        </w:rPr>
        <w:t>。2.本产品托管费年化费率为0.015%</w:t>
      </w:r>
      <w:r w:rsidRPr="005347F6">
        <w:rPr>
          <w:rFonts w:asciiTheme="minorEastAsia" w:eastAsiaTheme="minorEastAsia" w:hAnsiTheme="minorEastAsia" w:hint="eastAsia"/>
          <w:sz w:val="24"/>
        </w:rPr>
        <w:t>，托管费于理财到期/终止清算分配时从理财财产中支付</w:t>
      </w:r>
      <w:r>
        <w:rPr>
          <w:rFonts w:asciiTheme="minorEastAsia" w:eastAsiaTheme="minorEastAsia" w:hAnsiTheme="minorEastAsia" w:hint="eastAsia"/>
          <w:sz w:val="24"/>
        </w:rPr>
        <w:t>托管银行。3.</w:t>
      </w:r>
      <w:r w:rsidRPr="00122CA1">
        <w:rPr>
          <w:rFonts w:asciiTheme="minorEastAsia" w:eastAsiaTheme="minorEastAsia" w:hAnsiTheme="minorEastAsia" w:hint="eastAsia"/>
          <w:sz w:val="24"/>
        </w:rPr>
        <w:t>本产品不收取销售费，不收取估值外包服务费。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122CA1">
        <w:rPr>
          <w:rFonts w:asciiTheme="minorEastAsia" w:eastAsiaTheme="minorEastAsia" w:hAnsiTheme="minorEastAsia" w:hint="eastAsia"/>
          <w:sz w:val="24"/>
        </w:rPr>
        <w:t>.本</w:t>
      </w:r>
      <w:r w:rsidRPr="005347F6">
        <w:rPr>
          <w:rFonts w:asciiTheme="minorEastAsia" w:eastAsiaTheme="minorEastAsia" w:hAnsiTheme="minorEastAsia" w:hint="eastAsia"/>
          <w:sz w:val="24"/>
        </w:rPr>
        <w:t>产品扣除固定管理费、销售费、托管费、估值外包服务费后，本产品年化收益率未超过业绩比较基准上限，</w:t>
      </w:r>
      <w:r>
        <w:rPr>
          <w:rFonts w:asciiTheme="minorEastAsia" w:eastAsiaTheme="minorEastAsia" w:hAnsiTheme="minorEastAsia" w:hint="eastAsia"/>
          <w:sz w:val="24"/>
        </w:rPr>
        <w:t>本</w:t>
      </w:r>
      <w:r w:rsidRPr="005347F6">
        <w:rPr>
          <w:rFonts w:asciiTheme="minorEastAsia" w:eastAsiaTheme="minorEastAsia" w:hAnsiTheme="minorEastAsia" w:hint="eastAsia"/>
          <w:sz w:val="24"/>
        </w:rPr>
        <w:t>行不收取浮动管理费；年化收益率超过业绩比较基准上限的部分，30%归存续客户所有，其余70%作为</w:t>
      </w:r>
      <w:r>
        <w:rPr>
          <w:rFonts w:asciiTheme="minorEastAsia" w:eastAsiaTheme="minorEastAsia" w:hAnsiTheme="minorEastAsia" w:hint="eastAsia"/>
          <w:sz w:val="24"/>
        </w:rPr>
        <w:t>本</w:t>
      </w:r>
      <w:r w:rsidRPr="005347F6">
        <w:rPr>
          <w:rFonts w:asciiTheme="minorEastAsia" w:eastAsiaTheme="minorEastAsia" w:hAnsiTheme="minorEastAsia" w:hint="eastAsia"/>
          <w:sz w:val="24"/>
        </w:rPr>
        <w:t>行的浮动管理费。浮动管理费于理财到期</w:t>
      </w:r>
      <w:r w:rsidRPr="005347F6">
        <w:rPr>
          <w:rFonts w:asciiTheme="minorEastAsia" w:eastAsiaTheme="minorEastAsia" w:hAnsiTheme="minorEastAsia"/>
          <w:sz w:val="24"/>
        </w:rPr>
        <w:t>/</w:t>
      </w:r>
      <w:r w:rsidRPr="005347F6">
        <w:rPr>
          <w:rFonts w:asciiTheme="minorEastAsia" w:eastAsiaTheme="minorEastAsia" w:hAnsiTheme="minorEastAsia" w:hint="eastAsia"/>
          <w:sz w:val="24"/>
        </w:rPr>
        <w:t>终止清算分配时从理财财产中支付</w:t>
      </w:r>
      <w:r>
        <w:rPr>
          <w:rFonts w:asciiTheme="minorEastAsia" w:eastAsiaTheme="minorEastAsia" w:hAnsiTheme="minorEastAsia" w:hint="eastAsia"/>
          <w:sz w:val="24"/>
        </w:rPr>
        <w:t>本</w:t>
      </w:r>
      <w:r w:rsidRPr="005347F6">
        <w:rPr>
          <w:rFonts w:asciiTheme="minorEastAsia" w:eastAsiaTheme="minorEastAsia" w:hAnsiTheme="minorEastAsia" w:hint="eastAsia"/>
          <w:sz w:val="24"/>
        </w:rPr>
        <w:t>行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九、发行规模：上限为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000万元人民币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十、产品风险评级：PR2级（中低风险）（本评级为本行内部评级，仅供参考）；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十一、适合客户类型：机构客户及经本行风险承受能力评估为谨慎型、稳健型、进取型、激进型的个人客户</w:t>
      </w:r>
    </w:p>
    <w:p w:rsidR="00413A9C" w:rsidRDefault="00413A9C" w:rsidP="00413A9C">
      <w:pPr>
        <w:adjustRightInd w:val="0"/>
        <w:snapToGrid w:val="0"/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十二、销售渠道：网点柜面、自助终端、丰收互联和网上银行</w:t>
      </w:r>
    </w:p>
    <w:p w:rsidR="00413A9C" w:rsidRDefault="00413A9C" w:rsidP="00413A9C">
      <w:p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上述仅为宣传之用，不构成产品要约，详细条款及具体收益测算、风险解释请查阅产品说明书与协议书。</w:t>
      </w:r>
    </w:p>
    <w:p w:rsidR="008C34F4" w:rsidRDefault="00DC4A4C" w:rsidP="00450DE3">
      <w:pPr>
        <w:spacing w:line="35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附件：理财产品销售文件</w:t>
      </w:r>
    </w:p>
    <w:p w:rsidR="008C34F4" w:rsidRDefault="00DC4A4C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宁波慈溪农村商业银行股份有限公司</w:t>
      </w:r>
    </w:p>
    <w:p w:rsidR="008C34F4" w:rsidRDefault="00DC4A4C">
      <w:r>
        <w:rPr>
          <w:rFonts w:asciiTheme="minorEastAsia" w:eastAsiaTheme="minorEastAsia" w:hAnsiTheme="minorEastAsia" w:hint="eastAsia"/>
          <w:sz w:val="24"/>
        </w:rPr>
        <w:t xml:space="preserve">                                 </w:t>
      </w:r>
      <w:r>
        <w:rPr>
          <w:rFonts w:asciiTheme="minorEastAsia" w:eastAsiaTheme="minorEastAsia" w:hAnsiTheme="minorEastAsia"/>
          <w:sz w:val="24"/>
        </w:rPr>
        <w:t xml:space="preserve">               </w:t>
      </w:r>
      <w:r>
        <w:rPr>
          <w:rFonts w:asciiTheme="minorEastAsia" w:eastAsiaTheme="minorEastAsia" w:hAnsiTheme="minorEastAsia" w:hint="eastAsia"/>
          <w:sz w:val="24"/>
        </w:rPr>
        <w:t xml:space="preserve"> 202</w:t>
      </w:r>
      <w:r w:rsidR="007364C9"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7364C9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月</w:t>
      </w:r>
      <w:r w:rsidR="007364C9"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8C34F4">
      <w:pgSz w:w="11906" w:h="16838"/>
      <w:pgMar w:top="1247" w:right="153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61" w:rsidRDefault="006A4B61" w:rsidP="00A17571">
      <w:r>
        <w:separator/>
      </w:r>
    </w:p>
  </w:endnote>
  <w:endnote w:type="continuationSeparator" w:id="0">
    <w:p w:rsidR="006A4B61" w:rsidRDefault="006A4B61" w:rsidP="00A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61" w:rsidRDefault="006A4B61" w:rsidP="00A17571">
      <w:r>
        <w:separator/>
      </w:r>
    </w:p>
  </w:footnote>
  <w:footnote w:type="continuationSeparator" w:id="0">
    <w:p w:rsidR="006A4B61" w:rsidRDefault="006A4B61" w:rsidP="00A1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1AB"/>
    <w:rsid w:val="000058C2"/>
    <w:rsid w:val="0000738B"/>
    <w:rsid w:val="00011350"/>
    <w:rsid w:val="000130C6"/>
    <w:rsid w:val="00016115"/>
    <w:rsid w:val="00016D48"/>
    <w:rsid w:val="0002667D"/>
    <w:rsid w:val="00027417"/>
    <w:rsid w:val="0003170B"/>
    <w:rsid w:val="00032ED6"/>
    <w:rsid w:val="00040C89"/>
    <w:rsid w:val="00041885"/>
    <w:rsid w:val="00041EF0"/>
    <w:rsid w:val="0004300B"/>
    <w:rsid w:val="0004661F"/>
    <w:rsid w:val="0005602E"/>
    <w:rsid w:val="00057111"/>
    <w:rsid w:val="00057C6B"/>
    <w:rsid w:val="00062977"/>
    <w:rsid w:val="00066EB8"/>
    <w:rsid w:val="000778DE"/>
    <w:rsid w:val="000802F6"/>
    <w:rsid w:val="00082E02"/>
    <w:rsid w:val="0008300B"/>
    <w:rsid w:val="00086C4B"/>
    <w:rsid w:val="000A0A28"/>
    <w:rsid w:val="000A2AAD"/>
    <w:rsid w:val="000A40EF"/>
    <w:rsid w:val="000A68A5"/>
    <w:rsid w:val="000B0D81"/>
    <w:rsid w:val="000B2B40"/>
    <w:rsid w:val="000B784C"/>
    <w:rsid w:val="000C0997"/>
    <w:rsid w:val="000C16B4"/>
    <w:rsid w:val="000C1DDB"/>
    <w:rsid w:val="000D1000"/>
    <w:rsid w:val="000D147E"/>
    <w:rsid w:val="000D3170"/>
    <w:rsid w:val="000D3686"/>
    <w:rsid w:val="000E11E6"/>
    <w:rsid w:val="000E2458"/>
    <w:rsid w:val="000E279F"/>
    <w:rsid w:val="000E3877"/>
    <w:rsid w:val="000E3A23"/>
    <w:rsid w:val="000E3CC9"/>
    <w:rsid w:val="000E3E94"/>
    <w:rsid w:val="000F5989"/>
    <w:rsid w:val="00100919"/>
    <w:rsid w:val="001027FA"/>
    <w:rsid w:val="001033BC"/>
    <w:rsid w:val="00112E3C"/>
    <w:rsid w:val="001131A7"/>
    <w:rsid w:val="00113F94"/>
    <w:rsid w:val="00117474"/>
    <w:rsid w:val="0011781A"/>
    <w:rsid w:val="00120173"/>
    <w:rsid w:val="001207DF"/>
    <w:rsid w:val="00126A9C"/>
    <w:rsid w:val="00126C1C"/>
    <w:rsid w:val="00133A62"/>
    <w:rsid w:val="00134B06"/>
    <w:rsid w:val="00134F4D"/>
    <w:rsid w:val="00137708"/>
    <w:rsid w:val="00137ED7"/>
    <w:rsid w:val="001404D9"/>
    <w:rsid w:val="00140893"/>
    <w:rsid w:val="001420E6"/>
    <w:rsid w:val="001421A4"/>
    <w:rsid w:val="00142A23"/>
    <w:rsid w:val="00143715"/>
    <w:rsid w:val="001558D5"/>
    <w:rsid w:val="00162B0D"/>
    <w:rsid w:val="0016400D"/>
    <w:rsid w:val="0016543D"/>
    <w:rsid w:val="001724F8"/>
    <w:rsid w:val="00174D3A"/>
    <w:rsid w:val="0017627B"/>
    <w:rsid w:val="00176867"/>
    <w:rsid w:val="00177F87"/>
    <w:rsid w:val="0018130B"/>
    <w:rsid w:val="00182D58"/>
    <w:rsid w:val="001838EC"/>
    <w:rsid w:val="00183F24"/>
    <w:rsid w:val="00184049"/>
    <w:rsid w:val="00186D13"/>
    <w:rsid w:val="0019397A"/>
    <w:rsid w:val="00193D11"/>
    <w:rsid w:val="00193E48"/>
    <w:rsid w:val="00196301"/>
    <w:rsid w:val="00196525"/>
    <w:rsid w:val="0019673B"/>
    <w:rsid w:val="00196EEB"/>
    <w:rsid w:val="001A0A7E"/>
    <w:rsid w:val="001A686C"/>
    <w:rsid w:val="001A7827"/>
    <w:rsid w:val="001B11A2"/>
    <w:rsid w:val="001B1F02"/>
    <w:rsid w:val="001B7820"/>
    <w:rsid w:val="001B7F17"/>
    <w:rsid w:val="001C1279"/>
    <w:rsid w:val="001C146E"/>
    <w:rsid w:val="001C47CF"/>
    <w:rsid w:val="001C5509"/>
    <w:rsid w:val="001C76ED"/>
    <w:rsid w:val="001D01D3"/>
    <w:rsid w:val="001D050C"/>
    <w:rsid w:val="001D1EF9"/>
    <w:rsid w:val="001D274D"/>
    <w:rsid w:val="001D47EE"/>
    <w:rsid w:val="001D6361"/>
    <w:rsid w:val="001D7940"/>
    <w:rsid w:val="001E06F4"/>
    <w:rsid w:val="001E2C67"/>
    <w:rsid w:val="001E4AE1"/>
    <w:rsid w:val="001E7518"/>
    <w:rsid w:val="001F2010"/>
    <w:rsid w:val="001F3668"/>
    <w:rsid w:val="001F3A11"/>
    <w:rsid w:val="001F4AEC"/>
    <w:rsid w:val="0020077E"/>
    <w:rsid w:val="00202EFB"/>
    <w:rsid w:val="00204D38"/>
    <w:rsid w:val="002053B6"/>
    <w:rsid w:val="00206848"/>
    <w:rsid w:val="00210D9E"/>
    <w:rsid w:val="00212C07"/>
    <w:rsid w:val="0021354B"/>
    <w:rsid w:val="00220303"/>
    <w:rsid w:val="00220989"/>
    <w:rsid w:val="00222D22"/>
    <w:rsid w:val="00224A87"/>
    <w:rsid w:val="00224E7A"/>
    <w:rsid w:val="00224FD8"/>
    <w:rsid w:val="0022559C"/>
    <w:rsid w:val="00235C87"/>
    <w:rsid w:val="00237D55"/>
    <w:rsid w:val="00240481"/>
    <w:rsid w:val="00241DD5"/>
    <w:rsid w:val="00242980"/>
    <w:rsid w:val="00243F36"/>
    <w:rsid w:val="002440DF"/>
    <w:rsid w:val="00260F01"/>
    <w:rsid w:val="00263600"/>
    <w:rsid w:val="002636AA"/>
    <w:rsid w:val="002702DA"/>
    <w:rsid w:val="00273039"/>
    <w:rsid w:val="0027550A"/>
    <w:rsid w:val="00276DF7"/>
    <w:rsid w:val="002811A4"/>
    <w:rsid w:val="00282C77"/>
    <w:rsid w:val="00285308"/>
    <w:rsid w:val="0028701B"/>
    <w:rsid w:val="002876D7"/>
    <w:rsid w:val="00290C70"/>
    <w:rsid w:val="002920FE"/>
    <w:rsid w:val="00292D8E"/>
    <w:rsid w:val="0029500E"/>
    <w:rsid w:val="00295DE4"/>
    <w:rsid w:val="00296FD2"/>
    <w:rsid w:val="00297423"/>
    <w:rsid w:val="002A05EA"/>
    <w:rsid w:val="002A5BCB"/>
    <w:rsid w:val="002A720B"/>
    <w:rsid w:val="002B25EA"/>
    <w:rsid w:val="002B2987"/>
    <w:rsid w:val="002B30AB"/>
    <w:rsid w:val="002B3657"/>
    <w:rsid w:val="002B3A1A"/>
    <w:rsid w:val="002B5F78"/>
    <w:rsid w:val="002B67FA"/>
    <w:rsid w:val="002B691D"/>
    <w:rsid w:val="002B714D"/>
    <w:rsid w:val="002B7ABC"/>
    <w:rsid w:val="002C2FBE"/>
    <w:rsid w:val="002C312A"/>
    <w:rsid w:val="002C4413"/>
    <w:rsid w:val="002C454A"/>
    <w:rsid w:val="002C46BE"/>
    <w:rsid w:val="002C5175"/>
    <w:rsid w:val="002C7639"/>
    <w:rsid w:val="002C7AE7"/>
    <w:rsid w:val="002D0634"/>
    <w:rsid w:val="002D37DB"/>
    <w:rsid w:val="002D78A6"/>
    <w:rsid w:val="002E0DC3"/>
    <w:rsid w:val="002E0DDF"/>
    <w:rsid w:val="002F012C"/>
    <w:rsid w:val="002F5092"/>
    <w:rsid w:val="0030376E"/>
    <w:rsid w:val="0030474C"/>
    <w:rsid w:val="00306D1F"/>
    <w:rsid w:val="00311822"/>
    <w:rsid w:val="003125CB"/>
    <w:rsid w:val="00312905"/>
    <w:rsid w:val="00317ED5"/>
    <w:rsid w:val="0032350B"/>
    <w:rsid w:val="003237BB"/>
    <w:rsid w:val="00323D7B"/>
    <w:rsid w:val="00327017"/>
    <w:rsid w:val="0032742C"/>
    <w:rsid w:val="003376D5"/>
    <w:rsid w:val="00337AF3"/>
    <w:rsid w:val="00345209"/>
    <w:rsid w:val="00352B48"/>
    <w:rsid w:val="00354354"/>
    <w:rsid w:val="00354471"/>
    <w:rsid w:val="0036181E"/>
    <w:rsid w:val="00362F3B"/>
    <w:rsid w:val="00370678"/>
    <w:rsid w:val="00372A9D"/>
    <w:rsid w:val="00374A6F"/>
    <w:rsid w:val="003850DE"/>
    <w:rsid w:val="00385BF4"/>
    <w:rsid w:val="003A1808"/>
    <w:rsid w:val="003A4439"/>
    <w:rsid w:val="003B0F9D"/>
    <w:rsid w:val="003B2BB9"/>
    <w:rsid w:val="003B46AB"/>
    <w:rsid w:val="003B6B20"/>
    <w:rsid w:val="003C016A"/>
    <w:rsid w:val="003C28D7"/>
    <w:rsid w:val="003C6AED"/>
    <w:rsid w:val="003C7C3A"/>
    <w:rsid w:val="003C7EBF"/>
    <w:rsid w:val="003D32AD"/>
    <w:rsid w:val="003D5699"/>
    <w:rsid w:val="003E02DA"/>
    <w:rsid w:val="003E247C"/>
    <w:rsid w:val="003E34C4"/>
    <w:rsid w:val="003E4106"/>
    <w:rsid w:val="003F2F34"/>
    <w:rsid w:val="003F4A93"/>
    <w:rsid w:val="003F5383"/>
    <w:rsid w:val="003F74D4"/>
    <w:rsid w:val="00400548"/>
    <w:rsid w:val="0040108E"/>
    <w:rsid w:val="00401CF9"/>
    <w:rsid w:val="0040222C"/>
    <w:rsid w:val="00402777"/>
    <w:rsid w:val="00407312"/>
    <w:rsid w:val="00407CD2"/>
    <w:rsid w:val="004102EB"/>
    <w:rsid w:val="004114A1"/>
    <w:rsid w:val="00413A9C"/>
    <w:rsid w:val="00416F37"/>
    <w:rsid w:val="00421732"/>
    <w:rsid w:val="00422761"/>
    <w:rsid w:val="00423218"/>
    <w:rsid w:val="00423ECF"/>
    <w:rsid w:val="00424776"/>
    <w:rsid w:val="00424A3E"/>
    <w:rsid w:val="00425F69"/>
    <w:rsid w:val="00427793"/>
    <w:rsid w:val="004279E9"/>
    <w:rsid w:val="00427E2F"/>
    <w:rsid w:val="00431744"/>
    <w:rsid w:val="00431EAF"/>
    <w:rsid w:val="00433199"/>
    <w:rsid w:val="00437FCA"/>
    <w:rsid w:val="0044062A"/>
    <w:rsid w:val="00441CF6"/>
    <w:rsid w:val="00441D1A"/>
    <w:rsid w:val="004423BD"/>
    <w:rsid w:val="00442572"/>
    <w:rsid w:val="004454E9"/>
    <w:rsid w:val="004470DF"/>
    <w:rsid w:val="00447D8D"/>
    <w:rsid w:val="00450DE3"/>
    <w:rsid w:val="0045235F"/>
    <w:rsid w:val="00453B0A"/>
    <w:rsid w:val="004548B9"/>
    <w:rsid w:val="00455190"/>
    <w:rsid w:val="0045762F"/>
    <w:rsid w:val="00460381"/>
    <w:rsid w:val="00461565"/>
    <w:rsid w:val="00470AC9"/>
    <w:rsid w:val="00470F08"/>
    <w:rsid w:val="00472D3A"/>
    <w:rsid w:val="00475359"/>
    <w:rsid w:val="0048398D"/>
    <w:rsid w:val="00494166"/>
    <w:rsid w:val="00495057"/>
    <w:rsid w:val="004A430D"/>
    <w:rsid w:val="004A4385"/>
    <w:rsid w:val="004A6844"/>
    <w:rsid w:val="004B2BB2"/>
    <w:rsid w:val="004B3721"/>
    <w:rsid w:val="004B3C14"/>
    <w:rsid w:val="004B5636"/>
    <w:rsid w:val="004B5D88"/>
    <w:rsid w:val="004C5AE8"/>
    <w:rsid w:val="004C67A8"/>
    <w:rsid w:val="004D0A6F"/>
    <w:rsid w:val="004D12E9"/>
    <w:rsid w:val="004D2820"/>
    <w:rsid w:val="004D61B7"/>
    <w:rsid w:val="004D6220"/>
    <w:rsid w:val="004F28E4"/>
    <w:rsid w:val="004F2E55"/>
    <w:rsid w:val="004F35FD"/>
    <w:rsid w:val="004F4239"/>
    <w:rsid w:val="004F5B11"/>
    <w:rsid w:val="004F6E54"/>
    <w:rsid w:val="00500401"/>
    <w:rsid w:val="00500600"/>
    <w:rsid w:val="005008B8"/>
    <w:rsid w:val="005024A7"/>
    <w:rsid w:val="00504FBC"/>
    <w:rsid w:val="00511509"/>
    <w:rsid w:val="005115A9"/>
    <w:rsid w:val="00511867"/>
    <w:rsid w:val="00512490"/>
    <w:rsid w:val="0051510E"/>
    <w:rsid w:val="00515A4A"/>
    <w:rsid w:val="00516274"/>
    <w:rsid w:val="005178E3"/>
    <w:rsid w:val="005200BE"/>
    <w:rsid w:val="00524287"/>
    <w:rsid w:val="00534C17"/>
    <w:rsid w:val="00536B38"/>
    <w:rsid w:val="0054148F"/>
    <w:rsid w:val="0054268E"/>
    <w:rsid w:val="00544A80"/>
    <w:rsid w:val="00546DA3"/>
    <w:rsid w:val="00552481"/>
    <w:rsid w:val="00552D1A"/>
    <w:rsid w:val="0055338E"/>
    <w:rsid w:val="005548DD"/>
    <w:rsid w:val="0055572C"/>
    <w:rsid w:val="00555928"/>
    <w:rsid w:val="00556B78"/>
    <w:rsid w:val="0055759A"/>
    <w:rsid w:val="00563BC4"/>
    <w:rsid w:val="00564E5A"/>
    <w:rsid w:val="005678A6"/>
    <w:rsid w:val="005721DB"/>
    <w:rsid w:val="0057649B"/>
    <w:rsid w:val="005776AA"/>
    <w:rsid w:val="005828D4"/>
    <w:rsid w:val="00583B36"/>
    <w:rsid w:val="00591479"/>
    <w:rsid w:val="0059217F"/>
    <w:rsid w:val="0059258D"/>
    <w:rsid w:val="0059305F"/>
    <w:rsid w:val="005937E2"/>
    <w:rsid w:val="00594DCB"/>
    <w:rsid w:val="005A02E0"/>
    <w:rsid w:val="005A1ADF"/>
    <w:rsid w:val="005A1E03"/>
    <w:rsid w:val="005A254C"/>
    <w:rsid w:val="005A2FAD"/>
    <w:rsid w:val="005A46EE"/>
    <w:rsid w:val="005B14F0"/>
    <w:rsid w:val="005B267A"/>
    <w:rsid w:val="005C1895"/>
    <w:rsid w:val="005C193E"/>
    <w:rsid w:val="005C32DB"/>
    <w:rsid w:val="005C3592"/>
    <w:rsid w:val="005C4102"/>
    <w:rsid w:val="005C6C0D"/>
    <w:rsid w:val="005D1102"/>
    <w:rsid w:val="005E2C63"/>
    <w:rsid w:val="005E6343"/>
    <w:rsid w:val="005F08F7"/>
    <w:rsid w:val="005F1A93"/>
    <w:rsid w:val="005F2849"/>
    <w:rsid w:val="005F4523"/>
    <w:rsid w:val="005F6441"/>
    <w:rsid w:val="005F679F"/>
    <w:rsid w:val="00600247"/>
    <w:rsid w:val="0060286B"/>
    <w:rsid w:val="006045AA"/>
    <w:rsid w:val="00615A42"/>
    <w:rsid w:val="00616DCE"/>
    <w:rsid w:val="006202AD"/>
    <w:rsid w:val="006259A0"/>
    <w:rsid w:val="00626DB1"/>
    <w:rsid w:val="006332BB"/>
    <w:rsid w:val="00634F18"/>
    <w:rsid w:val="00640D68"/>
    <w:rsid w:val="00642DC6"/>
    <w:rsid w:val="006431B8"/>
    <w:rsid w:val="00643F8D"/>
    <w:rsid w:val="006446DF"/>
    <w:rsid w:val="00645A52"/>
    <w:rsid w:val="00660FE4"/>
    <w:rsid w:val="006623D2"/>
    <w:rsid w:val="0067017D"/>
    <w:rsid w:val="00672B9C"/>
    <w:rsid w:val="00673601"/>
    <w:rsid w:val="0067781C"/>
    <w:rsid w:val="006827B2"/>
    <w:rsid w:val="00682AAD"/>
    <w:rsid w:val="00685396"/>
    <w:rsid w:val="00687532"/>
    <w:rsid w:val="006924F4"/>
    <w:rsid w:val="00692CFC"/>
    <w:rsid w:val="00692FAB"/>
    <w:rsid w:val="00693B00"/>
    <w:rsid w:val="006970C6"/>
    <w:rsid w:val="006A3443"/>
    <w:rsid w:val="006A4B61"/>
    <w:rsid w:val="006A5BAE"/>
    <w:rsid w:val="006B3E54"/>
    <w:rsid w:val="006B4D29"/>
    <w:rsid w:val="006B56FE"/>
    <w:rsid w:val="006C0990"/>
    <w:rsid w:val="006C0B98"/>
    <w:rsid w:val="006C2C40"/>
    <w:rsid w:val="006C55E5"/>
    <w:rsid w:val="006C5929"/>
    <w:rsid w:val="006C7EED"/>
    <w:rsid w:val="006D12CB"/>
    <w:rsid w:val="006D6DCA"/>
    <w:rsid w:val="006D785F"/>
    <w:rsid w:val="006E0030"/>
    <w:rsid w:val="006E1344"/>
    <w:rsid w:val="006E497C"/>
    <w:rsid w:val="006E4EED"/>
    <w:rsid w:val="006F24BC"/>
    <w:rsid w:val="006F2920"/>
    <w:rsid w:val="006F3A63"/>
    <w:rsid w:val="006F6EC2"/>
    <w:rsid w:val="006F75A0"/>
    <w:rsid w:val="00700424"/>
    <w:rsid w:val="00705461"/>
    <w:rsid w:val="007073A1"/>
    <w:rsid w:val="00707E2C"/>
    <w:rsid w:val="00711485"/>
    <w:rsid w:val="00715CB2"/>
    <w:rsid w:val="00717EE0"/>
    <w:rsid w:val="00721C48"/>
    <w:rsid w:val="007278F5"/>
    <w:rsid w:val="00730970"/>
    <w:rsid w:val="00733108"/>
    <w:rsid w:val="00733FC7"/>
    <w:rsid w:val="00734E47"/>
    <w:rsid w:val="007354B1"/>
    <w:rsid w:val="007360BB"/>
    <w:rsid w:val="007364C9"/>
    <w:rsid w:val="00737638"/>
    <w:rsid w:val="00740D28"/>
    <w:rsid w:val="00740FE8"/>
    <w:rsid w:val="00747E4A"/>
    <w:rsid w:val="007502E1"/>
    <w:rsid w:val="00750A4D"/>
    <w:rsid w:val="00750C8E"/>
    <w:rsid w:val="00751ED8"/>
    <w:rsid w:val="00753083"/>
    <w:rsid w:val="00754D9D"/>
    <w:rsid w:val="00755CC2"/>
    <w:rsid w:val="00756B40"/>
    <w:rsid w:val="0075707B"/>
    <w:rsid w:val="00760AA2"/>
    <w:rsid w:val="00762198"/>
    <w:rsid w:val="00767266"/>
    <w:rsid w:val="00773615"/>
    <w:rsid w:val="007738D6"/>
    <w:rsid w:val="00774F33"/>
    <w:rsid w:val="00775D9F"/>
    <w:rsid w:val="00780F00"/>
    <w:rsid w:val="00784568"/>
    <w:rsid w:val="007860A3"/>
    <w:rsid w:val="0079472D"/>
    <w:rsid w:val="00795187"/>
    <w:rsid w:val="00795AF6"/>
    <w:rsid w:val="007A0183"/>
    <w:rsid w:val="007A052C"/>
    <w:rsid w:val="007A194F"/>
    <w:rsid w:val="007A4EBB"/>
    <w:rsid w:val="007A5014"/>
    <w:rsid w:val="007B023F"/>
    <w:rsid w:val="007B0FAC"/>
    <w:rsid w:val="007B3A97"/>
    <w:rsid w:val="007B3FAF"/>
    <w:rsid w:val="007B59F1"/>
    <w:rsid w:val="007C4297"/>
    <w:rsid w:val="007C508D"/>
    <w:rsid w:val="007C64E0"/>
    <w:rsid w:val="007C6B3F"/>
    <w:rsid w:val="007C7617"/>
    <w:rsid w:val="007C7A66"/>
    <w:rsid w:val="007D1AF2"/>
    <w:rsid w:val="007D3BBE"/>
    <w:rsid w:val="007D466E"/>
    <w:rsid w:val="007D6ED4"/>
    <w:rsid w:val="007D7340"/>
    <w:rsid w:val="007E26FB"/>
    <w:rsid w:val="007E64EB"/>
    <w:rsid w:val="007F2FEA"/>
    <w:rsid w:val="008033CE"/>
    <w:rsid w:val="0080375C"/>
    <w:rsid w:val="008107A1"/>
    <w:rsid w:val="00810895"/>
    <w:rsid w:val="0081094A"/>
    <w:rsid w:val="00816510"/>
    <w:rsid w:val="00820287"/>
    <w:rsid w:val="00821D1A"/>
    <w:rsid w:val="00826874"/>
    <w:rsid w:val="00826928"/>
    <w:rsid w:val="00827AF4"/>
    <w:rsid w:val="008308A6"/>
    <w:rsid w:val="00831F56"/>
    <w:rsid w:val="0083572C"/>
    <w:rsid w:val="008372CC"/>
    <w:rsid w:val="00842DD7"/>
    <w:rsid w:val="00847140"/>
    <w:rsid w:val="00847267"/>
    <w:rsid w:val="0084785F"/>
    <w:rsid w:val="008506C3"/>
    <w:rsid w:val="00850787"/>
    <w:rsid w:val="00853EBC"/>
    <w:rsid w:val="00855901"/>
    <w:rsid w:val="00862469"/>
    <w:rsid w:val="00862566"/>
    <w:rsid w:val="00864153"/>
    <w:rsid w:val="0087262A"/>
    <w:rsid w:val="00873270"/>
    <w:rsid w:val="00874663"/>
    <w:rsid w:val="00877674"/>
    <w:rsid w:val="00886DB9"/>
    <w:rsid w:val="00886F17"/>
    <w:rsid w:val="008903C8"/>
    <w:rsid w:val="00893706"/>
    <w:rsid w:val="0089464E"/>
    <w:rsid w:val="008A0554"/>
    <w:rsid w:val="008A06EC"/>
    <w:rsid w:val="008A15DE"/>
    <w:rsid w:val="008A1642"/>
    <w:rsid w:val="008A16F5"/>
    <w:rsid w:val="008A70FB"/>
    <w:rsid w:val="008A7406"/>
    <w:rsid w:val="008A7E0B"/>
    <w:rsid w:val="008C0B88"/>
    <w:rsid w:val="008C34CB"/>
    <w:rsid w:val="008C34F4"/>
    <w:rsid w:val="008C58C7"/>
    <w:rsid w:val="008D3BB2"/>
    <w:rsid w:val="008D51C4"/>
    <w:rsid w:val="008D5AC8"/>
    <w:rsid w:val="008D7926"/>
    <w:rsid w:val="008E1A86"/>
    <w:rsid w:val="008E3B53"/>
    <w:rsid w:val="008E4521"/>
    <w:rsid w:val="008E459F"/>
    <w:rsid w:val="008E5BD6"/>
    <w:rsid w:val="008E7525"/>
    <w:rsid w:val="008F160D"/>
    <w:rsid w:val="008F35FC"/>
    <w:rsid w:val="008F3A5F"/>
    <w:rsid w:val="008F42AF"/>
    <w:rsid w:val="008F65F8"/>
    <w:rsid w:val="008F69CF"/>
    <w:rsid w:val="008F7182"/>
    <w:rsid w:val="00902874"/>
    <w:rsid w:val="00903B8E"/>
    <w:rsid w:val="00904D2D"/>
    <w:rsid w:val="00905424"/>
    <w:rsid w:val="00905C4B"/>
    <w:rsid w:val="00910B98"/>
    <w:rsid w:val="00913E99"/>
    <w:rsid w:val="0091731C"/>
    <w:rsid w:val="00922250"/>
    <w:rsid w:val="00930897"/>
    <w:rsid w:val="0093133B"/>
    <w:rsid w:val="0093201E"/>
    <w:rsid w:val="00933E7F"/>
    <w:rsid w:val="00934F6A"/>
    <w:rsid w:val="0093504A"/>
    <w:rsid w:val="009374DB"/>
    <w:rsid w:val="0094032B"/>
    <w:rsid w:val="00941F93"/>
    <w:rsid w:val="00944C46"/>
    <w:rsid w:val="00944D25"/>
    <w:rsid w:val="009458BD"/>
    <w:rsid w:val="0095048C"/>
    <w:rsid w:val="009534EC"/>
    <w:rsid w:val="00956FBE"/>
    <w:rsid w:val="009572BA"/>
    <w:rsid w:val="009602AF"/>
    <w:rsid w:val="00961DB6"/>
    <w:rsid w:val="00963E3C"/>
    <w:rsid w:val="00964A49"/>
    <w:rsid w:val="00965906"/>
    <w:rsid w:val="009672C1"/>
    <w:rsid w:val="00971D67"/>
    <w:rsid w:val="009805C1"/>
    <w:rsid w:val="00981677"/>
    <w:rsid w:val="0099185B"/>
    <w:rsid w:val="00994A59"/>
    <w:rsid w:val="0099504F"/>
    <w:rsid w:val="009952E5"/>
    <w:rsid w:val="009956E7"/>
    <w:rsid w:val="00997EC6"/>
    <w:rsid w:val="009A4024"/>
    <w:rsid w:val="009A443E"/>
    <w:rsid w:val="009A6A0D"/>
    <w:rsid w:val="009A793B"/>
    <w:rsid w:val="009B174F"/>
    <w:rsid w:val="009B1FA5"/>
    <w:rsid w:val="009B2262"/>
    <w:rsid w:val="009C15B7"/>
    <w:rsid w:val="009C24CF"/>
    <w:rsid w:val="009C4A1B"/>
    <w:rsid w:val="009D1313"/>
    <w:rsid w:val="009D2483"/>
    <w:rsid w:val="009D3324"/>
    <w:rsid w:val="009D35B3"/>
    <w:rsid w:val="009D48CF"/>
    <w:rsid w:val="009E0DD7"/>
    <w:rsid w:val="009E1874"/>
    <w:rsid w:val="009E75F2"/>
    <w:rsid w:val="009F3627"/>
    <w:rsid w:val="009F3964"/>
    <w:rsid w:val="009F41C6"/>
    <w:rsid w:val="009F69FE"/>
    <w:rsid w:val="009F7B47"/>
    <w:rsid w:val="00A01AB4"/>
    <w:rsid w:val="00A074E6"/>
    <w:rsid w:val="00A074F8"/>
    <w:rsid w:val="00A13EB7"/>
    <w:rsid w:val="00A15C65"/>
    <w:rsid w:val="00A161AB"/>
    <w:rsid w:val="00A1660F"/>
    <w:rsid w:val="00A17571"/>
    <w:rsid w:val="00A232A8"/>
    <w:rsid w:val="00A23FC9"/>
    <w:rsid w:val="00A27143"/>
    <w:rsid w:val="00A31144"/>
    <w:rsid w:val="00A33798"/>
    <w:rsid w:val="00A424DD"/>
    <w:rsid w:val="00A5070A"/>
    <w:rsid w:val="00A53A1A"/>
    <w:rsid w:val="00A57226"/>
    <w:rsid w:val="00A61E1C"/>
    <w:rsid w:val="00A62981"/>
    <w:rsid w:val="00A67045"/>
    <w:rsid w:val="00A706F0"/>
    <w:rsid w:val="00A72B60"/>
    <w:rsid w:val="00A73C4F"/>
    <w:rsid w:val="00A75B57"/>
    <w:rsid w:val="00A819F7"/>
    <w:rsid w:val="00A821B5"/>
    <w:rsid w:val="00A82B2C"/>
    <w:rsid w:val="00A85B59"/>
    <w:rsid w:val="00A8693B"/>
    <w:rsid w:val="00A92E10"/>
    <w:rsid w:val="00A93014"/>
    <w:rsid w:val="00A934F9"/>
    <w:rsid w:val="00A9634B"/>
    <w:rsid w:val="00A96BF6"/>
    <w:rsid w:val="00A9701E"/>
    <w:rsid w:val="00AA1137"/>
    <w:rsid w:val="00AA1FC9"/>
    <w:rsid w:val="00AB1B1B"/>
    <w:rsid w:val="00AB34CC"/>
    <w:rsid w:val="00AB5687"/>
    <w:rsid w:val="00AC28D0"/>
    <w:rsid w:val="00AC3950"/>
    <w:rsid w:val="00AC439C"/>
    <w:rsid w:val="00AC58C9"/>
    <w:rsid w:val="00AC5EE8"/>
    <w:rsid w:val="00AD0EFC"/>
    <w:rsid w:val="00AD4766"/>
    <w:rsid w:val="00AD7FBE"/>
    <w:rsid w:val="00AE3905"/>
    <w:rsid w:val="00AE3B2E"/>
    <w:rsid w:val="00AE60F0"/>
    <w:rsid w:val="00AE63A9"/>
    <w:rsid w:val="00AE64EB"/>
    <w:rsid w:val="00AF03FF"/>
    <w:rsid w:val="00AF17AE"/>
    <w:rsid w:val="00AF34F0"/>
    <w:rsid w:val="00B01D80"/>
    <w:rsid w:val="00B022F3"/>
    <w:rsid w:val="00B03B52"/>
    <w:rsid w:val="00B065A4"/>
    <w:rsid w:val="00B07BF4"/>
    <w:rsid w:val="00B07C42"/>
    <w:rsid w:val="00B10CA6"/>
    <w:rsid w:val="00B11E95"/>
    <w:rsid w:val="00B11FD0"/>
    <w:rsid w:val="00B120A2"/>
    <w:rsid w:val="00B2183D"/>
    <w:rsid w:val="00B24166"/>
    <w:rsid w:val="00B26430"/>
    <w:rsid w:val="00B27CF5"/>
    <w:rsid w:val="00B37890"/>
    <w:rsid w:val="00B45E83"/>
    <w:rsid w:val="00B5001B"/>
    <w:rsid w:val="00B51CB4"/>
    <w:rsid w:val="00B53E34"/>
    <w:rsid w:val="00B55D7A"/>
    <w:rsid w:val="00B60162"/>
    <w:rsid w:val="00B620F9"/>
    <w:rsid w:val="00B6213F"/>
    <w:rsid w:val="00B64233"/>
    <w:rsid w:val="00B652EC"/>
    <w:rsid w:val="00B6636B"/>
    <w:rsid w:val="00B7028F"/>
    <w:rsid w:val="00B83BAC"/>
    <w:rsid w:val="00B84E2D"/>
    <w:rsid w:val="00B910E6"/>
    <w:rsid w:val="00B9199E"/>
    <w:rsid w:val="00B928EC"/>
    <w:rsid w:val="00B95E74"/>
    <w:rsid w:val="00B967A2"/>
    <w:rsid w:val="00B96BAD"/>
    <w:rsid w:val="00BB0CAF"/>
    <w:rsid w:val="00BB10EF"/>
    <w:rsid w:val="00BB6524"/>
    <w:rsid w:val="00BB659C"/>
    <w:rsid w:val="00BC0093"/>
    <w:rsid w:val="00BC09BF"/>
    <w:rsid w:val="00BC1092"/>
    <w:rsid w:val="00BC18F7"/>
    <w:rsid w:val="00BC5C7B"/>
    <w:rsid w:val="00BC6B58"/>
    <w:rsid w:val="00BC7869"/>
    <w:rsid w:val="00BC7BD1"/>
    <w:rsid w:val="00BD11F4"/>
    <w:rsid w:val="00BD24B8"/>
    <w:rsid w:val="00BD7D13"/>
    <w:rsid w:val="00BE0193"/>
    <w:rsid w:val="00BE285F"/>
    <w:rsid w:val="00BE342B"/>
    <w:rsid w:val="00BE5EF8"/>
    <w:rsid w:val="00BF181D"/>
    <w:rsid w:val="00BF3D3E"/>
    <w:rsid w:val="00BF49BE"/>
    <w:rsid w:val="00C004CF"/>
    <w:rsid w:val="00C06401"/>
    <w:rsid w:val="00C06D1D"/>
    <w:rsid w:val="00C100E0"/>
    <w:rsid w:val="00C102FC"/>
    <w:rsid w:val="00C11209"/>
    <w:rsid w:val="00C11303"/>
    <w:rsid w:val="00C11FFB"/>
    <w:rsid w:val="00C1216C"/>
    <w:rsid w:val="00C147DC"/>
    <w:rsid w:val="00C229F3"/>
    <w:rsid w:val="00C23EEC"/>
    <w:rsid w:val="00C2598A"/>
    <w:rsid w:val="00C26CD9"/>
    <w:rsid w:val="00C26F9A"/>
    <w:rsid w:val="00C30FAC"/>
    <w:rsid w:val="00C3334A"/>
    <w:rsid w:val="00C35E9D"/>
    <w:rsid w:val="00C366D9"/>
    <w:rsid w:val="00C408FF"/>
    <w:rsid w:val="00C47D37"/>
    <w:rsid w:val="00C508B5"/>
    <w:rsid w:val="00C5695F"/>
    <w:rsid w:val="00C600DE"/>
    <w:rsid w:val="00C602D3"/>
    <w:rsid w:val="00C64B96"/>
    <w:rsid w:val="00C65F2F"/>
    <w:rsid w:val="00C67122"/>
    <w:rsid w:val="00C674B2"/>
    <w:rsid w:val="00C72749"/>
    <w:rsid w:val="00C85BE9"/>
    <w:rsid w:val="00C9582B"/>
    <w:rsid w:val="00CA22C9"/>
    <w:rsid w:val="00CA2DE2"/>
    <w:rsid w:val="00CA413C"/>
    <w:rsid w:val="00CB1F3D"/>
    <w:rsid w:val="00CB2B58"/>
    <w:rsid w:val="00CB3458"/>
    <w:rsid w:val="00CB3B63"/>
    <w:rsid w:val="00CB48FF"/>
    <w:rsid w:val="00CB5A71"/>
    <w:rsid w:val="00CC1C50"/>
    <w:rsid w:val="00CC1D0F"/>
    <w:rsid w:val="00CC2302"/>
    <w:rsid w:val="00CC2E9F"/>
    <w:rsid w:val="00CC3212"/>
    <w:rsid w:val="00CC364C"/>
    <w:rsid w:val="00CC5256"/>
    <w:rsid w:val="00CD0A44"/>
    <w:rsid w:val="00CD1769"/>
    <w:rsid w:val="00CD42F7"/>
    <w:rsid w:val="00CE2B58"/>
    <w:rsid w:val="00CE3A20"/>
    <w:rsid w:val="00CF32DE"/>
    <w:rsid w:val="00CF6F75"/>
    <w:rsid w:val="00D02359"/>
    <w:rsid w:val="00D03FEF"/>
    <w:rsid w:val="00D04DE9"/>
    <w:rsid w:val="00D069D7"/>
    <w:rsid w:val="00D12FA3"/>
    <w:rsid w:val="00D14799"/>
    <w:rsid w:val="00D20B30"/>
    <w:rsid w:val="00D218FA"/>
    <w:rsid w:val="00D32B1A"/>
    <w:rsid w:val="00D35EB0"/>
    <w:rsid w:val="00D413AB"/>
    <w:rsid w:val="00D442AB"/>
    <w:rsid w:val="00D44E37"/>
    <w:rsid w:val="00D46D70"/>
    <w:rsid w:val="00D4726C"/>
    <w:rsid w:val="00D4798F"/>
    <w:rsid w:val="00D516D0"/>
    <w:rsid w:val="00D533DA"/>
    <w:rsid w:val="00D64313"/>
    <w:rsid w:val="00D64F51"/>
    <w:rsid w:val="00D661D9"/>
    <w:rsid w:val="00D7050E"/>
    <w:rsid w:val="00D714DC"/>
    <w:rsid w:val="00D74D35"/>
    <w:rsid w:val="00D812D1"/>
    <w:rsid w:val="00D8232E"/>
    <w:rsid w:val="00D83067"/>
    <w:rsid w:val="00D83735"/>
    <w:rsid w:val="00D837FA"/>
    <w:rsid w:val="00D839E6"/>
    <w:rsid w:val="00D85DD2"/>
    <w:rsid w:val="00D8740F"/>
    <w:rsid w:val="00D8753E"/>
    <w:rsid w:val="00D91CC8"/>
    <w:rsid w:val="00D9426A"/>
    <w:rsid w:val="00DA0F04"/>
    <w:rsid w:val="00DA14A8"/>
    <w:rsid w:val="00DA2AD7"/>
    <w:rsid w:val="00DA61D7"/>
    <w:rsid w:val="00DA778E"/>
    <w:rsid w:val="00DB14EC"/>
    <w:rsid w:val="00DB68BA"/>
    <w:rsid w:val="00DB7987"/>
    <w:rsid w:val="00DB7E28"/>
    <w:rsid w:val="00DC242D"/>
    <w:rsid w:val="00DC2809"/>
    <w:rsid w:val="00DC47FC"/>
    <w:rsid w:val="00DC4A4C"/>
    <w:rsid w:val="00DC4D91"/>
    <w:rsid w:val="00DD04F8"/>
    <w:rsid w:val="00DD4B16"/>
    <w:rsid w:val="00DD68B1"/>
    <w:rsid w:val="00DD6C20"/>
    <w:rsid w:val="00DE1681"/>
    <w:rsid w:val="00DE32B6"/>
    <w:rsid w:val="00DE49A6"/>
    <w:rsid w:val="00DE5778"/>
    <w:rsid w:val="00DF0165"/>
    <w:rsid w:val="00DF5505"/>
    <w:rsid w:val="00DF5AE0"/>
    <w:rsid w:val="00E00888"/>
    <w:rsid w:val="00E0425C"/>
    <w:rsid w:val="00E060E6"/>
    <w:rsid w:val="00E10C4F"/>
    <w:rsid w:val="00E1280F"/>
    <w:rsid w:val="00E15035"/>
    <w:rsid w:val="00E2071B"/>
    <w:rsid w:val="00E21348"/>
    <w:rsid w:val="00E223DA"/>
    <w:rsid w:val="00E2508A"/>
    <w:rsid w:val="00E26C95"/>
    <w:rsid w:val="00E2761E"/>
    <w:rsid w:val="00E31775"/>
    <w:rsid w:val="00E33228"/>
    <w:rsid w:val="00E36211"/>
    <w:rsid w:val="00E3699F"/>
    <w:rsid w:val="00E417E0"/>
    <w:rsid w:val="00E43B5D"/>
    <w:rsid w:val="00E44AEB"/>
    <w:rsid w:val="00E477AD"/>
    <w:rsid w:val="00E507A2"/>
    <w:rsid w:val="00E508A8"/>
    <w:rsid w:val="00E54650"/>
    <w:rsid w:val="00E54B4A"/>
    <w:rsid w:val="00E55F4A"/>
    <w:rsid w:val="00E56829"/>
    <w:rsid w:val="00E56F7C"/>
    <w:rsid w:val="00E60A1D"/>
    <w:rsid w:val="00E61459"/>
    <w:rsid w:val="00E61B8C"/>
    <w:rsid w:val="00E64F90"/>
    <w:rsid w:val="00E66889"/>
    <w:rsid w:val="00E705EB"/>
    <w:rsid w:val="00E72CC1"/>
    <w:rsid w:val="00E73A92"/>
    <w:rsid w:val="00E838E3"/>
    <w:rsid w:val="00E8461C"/>
    <w:rsid w:val="00E84BAB"/>
    <w:rsid w:val="00E917E6"/>
    <w:rsid w:val="00E92EB1"/>
    <w:rsid w:val="00E93464"/>
    <w:rsid w:val="00E9363F"/>
    <w:rsid w:val="00EA1D21"/>
    <w:rsid w:val="00EA2850"/>
    <w:rsid w:val="00EA3B94"/>
    <w:rsid w:val="00EA5800"/>
    <w:rsid w:val="00EA585D"/>
    <w:rsid w:val="00EB1827"/>
    <w:rsid w:val="00EB3F8E"/>
    <w:rsid w:val="00EB63CE"/>
    <w:rsid w:val="00EC5343"/>
    <w:rsid w:val="00EC5CE2"/>
    <w:rsid w:val="00EC71AB"/>
    <w:rsid w:val="00ED2E41"/>
    <w:rsid w:val="00ED3D8B"/>
    <w:rsid w:val="00ED6B9F"/>
    <w:rsid w:val="00ED7008"/>
    <w:rsid w:val="00EE07AA"/>
    <w:rsid w:val="00EE2928"/>
    <w:rsid w:val="00EE3009"/>
    <w:rsid w:val="00EE5871"/>
    <w:rsid w:val="00EE6531"/>
    <w:rsid w:val="00EF53DB"/>
    <w:rsid w:val="00F00E54"/>
    <w:rsid w:val="00F11026"/>
    <w:rsid w:val="00F11A80"/>
    <w:rsid w:val="00F128D8"/>
    <w:rsid w:val="00F13547"/>
    <w:rsid w:val="00F13BDB"/>
    <w:rsid w:val="00F15A54"/>
    <w:rsid w:val="00F165F4"/>
    <w:rsid w:val="00F16C60"/>
    <w:rsid w:val="00F16F32"/>
    <w:rsid w:val="00F17076"/>
    <w:rsid w:val="00F2489B"/>
    <w:rsid w:val="00F275CA"/>
    <w:rsid w:val="00F2766E"/>
    <w:rsid w:val="00F30716"/>
    <w:rsid w:val="00F30E5D"/>
    <w:rsid w:val="00F328B8"/>
    <w:rsid w:val="00F32967"/>
    <w:rsid w:val="00F34572"/>
    <w:rsid w:val="00F354CF"/>
    <w:rsid w:val="00F3787F"/>
    <w:rsid w:val="00F4042E"/>
    <w:rsid w:val="00F40B66"/>
    <w:rsid w:val="00F43074"/>
    <w:rsid w:val="00F434DB"/>
    <w:rsid w:val="00F52EA3"/>
    <w:rsid w:val="00F53FFE"/>
    <w:rsid w:val="00F547BD"/>
    <w:rsid w:val="00F557C0"/>
    <w:rsid w:val="00F55A14"/>
    <w:rsid w:val="00F55F56"/>
    <w:rsid w:val="00F57059"/>
    <w:rsid w:val="00F600A3"/>
    <w:rsid w:val="00F61186"/>
    <w:rsid w:val="00F614C1"/>
    <w:rsid w:val="00F63D9A"/>
    <w:rsid w:val="00F73368"/>
    <w:rsid w:val="00F74241"/>
    <w:rsid w:val="00F77468"/>
    <w:rsid w:val="00F77838"/>
    <w:rsid w:val="00F800D6"/>
    <w:rsid w:val="00F8030E"/>
    <w:rsid w:val="00F8047C"/>
    <w:rsid w:val="00F81C72"/>
    <w:rsid w:val="00F83B07"/>
    <w:rsid w:val="00F84C67"/>
    <w:rsid w:val="00F85FFD"/>
    <w:rsid w:val="00F87023"/>
    <w:rsid w:val="00F91AFD"/>
    <w:rsid w:val="00F943FF"/>
    <w:rsid w:val="00F967DD"/>
    <w:rsid w:val="00F97C27"/>
    <w:rsid w:val="00F97DCC"/>
    <w:rsid w:val="00FA37E3"/>
    <w:rsid w:val="00FA48DB"/>
    <w:rsid w:val="00FA51CC"/>
    <w:rsid w:val="00FA530D"/>
    <w:rsid w:val="00FA766F"/>
    <w:rsid w:val="00FA7920"/>
    <w:rsid w:val="00FB09CA"/>
    <w:rsid w:val="00FB5175"/>
    <w:rsid w:val="00FB7810"/>
    <w:rsid w:val="00FC0653"/>
    <w:rsid w:val="00FC2DA1"/>
    <w:rsid w:val="00FC36B6"/>
    <w:rsid w:val="00FC44B0"/>
    <w:rsid w:val="00FC6949"/>
    <w:rsid w:val="00FD1735"/>
    <w:rsid w:val="00FD27C3"/>
    <w:rsid w:val="00FD44CA"/>
    <w:rsid w:val="00FE1219"/>
    <w:rsid w:val="00FE2E68"/>
    <w:rsid w:val="00FE5A8E"/>
    <w:rsid w:val="00FF1600"/>
    <w:rsid w:val="00FF210E"/>
    <w:rsid w:val="00FF2EC7"/>
    <w:rsid w:val="00FF3167"/>
    <w:rsid w:val="00FF348F"/>
    <w:rsid w:val="00FF37A2"/>
    <w:rsid w:val="00FF5240"/>
    <w:rsid w:val="00FF5F47"/>
    <w:rsid w:val="0527045A"/>
    <w:rsid w:val="09FA0D3E"/>
    <w:rsid w:val="0A540243"/>
    <w:rsid w:val="0D255A90"/>
    <w:rsid w:val="0D9816B2"/>
    <w:rsid w:val="160A209B"/>
    <w:rsid w:val="18171D6F"/>
    <w:rsid w:val="1A4D1D32"/>
    <w:rsid w:val="22C63E06"/>
    <w:rsid w:val="242719D1"/>
    <w:rsid w:val="24651F23"/>
    <w:rsid w:val="265F3BED"/>
    <w:rsid w:val="29556A08"/>
    <w:rsid w:val="296D7B29"/>
    <w:rsid w:val="2AD467E9"/>
    <w:rsid w:val="2D2A101C"/>
    <w:rsid w:val="2DF61A84"/>
    <w:rsid w:val="2F71590F"/>
    <w:rsid w:val="3A7117C6"/>
    <w:rsid w:val="3C5A6D22"/>
    <w:rsid w:val="3CBF47AE"/>
    <w:rsid w:val="3E7A51ED"/>
    <w:rsid w:val="3E861F50"/>
    <w:rsid w:val="42072F50"/>
    <w:rsid w:val="483E6C38"/>
    <w:rsid w:val="4A430F56"/>
    <w:rsid w:val="54930E08"/>
    <w:rsid w:val="5976691E"/>
    <w:rsid w:val="620867CB"/>
    <w:rsid w:val="667015FB"/>
    <w:rsid w:val="686B3AC0"/>
    <w:rsid w:val="6A6555DA"/>
    <w:rsid w:val="6C8C67C1"/>
    <w:rsid w:val="73E1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843B8"/>
  <w15:docId w15:val="{E12FFADB-1472-4685-8E99-DCA005C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360" w:lineRule="auto"/>
      <w:ind w:firstLine="420"/>
    </w:pPr>
    <w:rPr>
      <w:sz w:val="24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basedOn w:val="a0"/>
    <w:qFormat/>
  </w:style>
  <w:style w:type="paragraph" w:customStyle="1" w:styleId="CharCharCharChar">
    <w:name w:val="Char Char Char Char"/>
    <w:basedOn w:val="a"/>
    <w:qFormat/>
    <w:rPr>
      <w:rFonts w:ascii="Tahoma" w:hAnsi="Tahoma"/>
      <w:sz w:val="24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ParaChar">
    <w:name w:val="默认段落字体 Para Char"/>
    <w:basedOn w:val="a"/>
    <w:qFormat/>
    <w:pPr>
      <w:tabs>
        <w:tab w:val="left" w:pos="360"/>
      </w:tabs>
      <w:spacing w:before="312" w:after="312" w:line="360" w:lineRule="auto"/>
    </w:pPr>
    <w:rPr>
      <w:szCs w:val="20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79E09-0ADC-4727-ACE0-F2DD6B09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987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宁波慈溪农村合作银行理财产品说明书</dc:title>
  <dc:creator>潘建立</dc:creator>
  <cp:lastModifiedBy>胡邹</cp:lastModifiedBy>
  <cp:revision>196</cp:revision>
  <cp:lastPrinted>2019-12-10T11:55:00Z</cp:lastPrinted>
  <dcterms:created xsi:type="dcterms:W3CDTF">2019-11-14T01:20:00Z</dcterms:created>
  <dcterms:modified xsi:type="dcterms:W3CDTF">2026-01-08T02:11:00Z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